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1D1" w:rsidRDefault="00DD21D1">
      <w:pPr>
        <w:pStyle w:val="Gvde"/>
        <w:spacing w:line="360" w:lineRule="auto"/>
        <w:ind w:left="4956" w:firstLine="708"/>
        <w:jc w:val="both"/>
        <w:rPr>
          <w:rStyle w:val="Yok"/>
        </w:rPr>
      </w:pPr>
    </w:p>
    <w:p w:rsidR="00DD21D1" w:rsidRPr="00C77766" w:rsidRDefault="00D3791B">
      <w:pPr>
        <w:pStyle w:val="Gvde"/>
        <w:spacing w:line="360" w:lineRule="auto"/>
        <w:jc w:val="both"/>
        <w:rPr>
          <w:rStyle w:val="Yok"/>
          <w:rFonts w:ascii="Calibri" w:hAnsi="Calibri"/>
          <w:b/>
          <w:bCs/>
        </w:rPr>
      </w:pPr>
      <w:r w:rsidRPr="00C77766">
        <w:rPr>
          <w:rStyle w:val="Yok"/>
          <w:rFonts w:ascii="Calibri" w:hAnsi="Calibri"/>
        </w:rPr>
        <w:t>APPX</w:t>
      </w:r>
      <w:r w:rsidRPr="00C77766">
        <w:rPr>
          <w:rStyle w:val="Yok"/>
          <w:rFonts w:ascii="Calibri" w:hAnsi="Calibri"/>
          <w:b/>
          <w:bCs/>
        </w:rPr>
        <w:t xml:space="preserve"> IV</w:t>
      </w:r>
    </w:p>
    <w:p w:rsidR="00DD21D1" w:rsidRPr="00C77766" w:rsidRDefault="00DD21D1">
      <w:pPr>
        <w:pStyle w:val="Gvde"/>
        <w:spacing w:line="360" w:lineRule="auto"/>
        <w:ind w:right="425"/>
        <w:jc w:val="center"/>
        <w:rPr>
          <w:rStyle w:val="Yok"/>
          <w:rFonts w:ascii="Calibri" w:hAnsi="Calibri"/>
          <w:b/>
          <w:bCs/>
        </w:rPr>
      </w:pPr>
    </w:p>
    <w:p w:rsidR="00DD21D1" w:rsidRPr="00C77766" w:rsidRDefault="00D3791B">
      <w:pPr>
        <w:pStyle w:val="Gvde"/>
        <w:spacing w:line="360" w:lineRule="auto"/>
        <w:jc w:val="center"/>
        <w:rPr>
          <w:rStyle w:val="Yok"/>
          <w:rFonts w:ascii="Calibri" w:hAnsi="Calibri"/>
          <w:b/>
          <w:bCs/>
        </w:rPr>
      </w:pPr>
      <w:r w:rsidRPr="00C77766">
        <w:rPr>
          <w:rStyle w:val="Yok"/>
          <w:rFonts w:ascii="Calibri" w:hAnsi="Calibri"/>
          <w:b/>
          <w:bCs/>
        </w:rPr>
        <w:t>KELESOGLU HOLDING CORPORATION</w:t>
      </w:r>
    </w:p>
    <w:p w:rsidR="00DD21D1" w:rsidRPr="00C77766" w:rsidRDefault="00D3791B">
      <w:pPr>
        <w:pStyle w:val="Gvde"/>
        <w:spacing w:line="360" w:lineRule="auto"/>
        <w:jc w:val="center"/>
        <w:rPr>
          <w:rStyle w:val="Yok"/>
          <w:rFonts w:ascii="Calibri" w:hAnsi="Calibri"/>
          <w:b/>
          <w:bCs/>
        </w:rPr>
      </w:pPr>
      <w:r w:rsidRPr="00C77766">
        <w:rPr>
          <w:rStyle w:val="Yok"/>
          <w:rFonts w:ascii="Calibri" w:hAnsi="Calibri"/>
          <w:b/>
          <w:bCs/>
          <w:lang w:val="en-US"/>
        </w:rPr>
        <w:t>PROTECTION OF PERSONAL DATA</w:t>
      </w:r>
    </w:p>
    <w:p w:rsidR="00DD21D1" w:rsidRPr="00C77766" w:rsidRDefault="00D3791B">
      <w:pPr>
        <w:pStyle w:val="Gvde"/>
        <w:spacing w:line="360" w:lineRule="auto"/>
        <w:jc w:val="center"/>
        <w:rPr>
          <w:rStyle w:val="Yok"/>
          <w:rFonts w:ascii="Calibri" w:hAnsi="Calibri"/>
          <w:b/>
          <w:bCs/>
        </w:rPr>
      </w:pPr>
      <w:r w:rsidRPr="00C77766">
        <w:rPr>
          <w:rStyle w:val="Yok"/>
          <w:rFonts w:ascii="Calibri" w:hAnsi="Calibri"/>
          <w:b/>
          <w:bCs/>
          <w:lang w:val="en-US"/>
        </w:rPr>
        <w:t>VISITOR AND/OR CAMERA AREA CLARIFICATION TEXT</w:t>
      </w:r>
    </w:p>
    <w:p w:rsidR="00DD21D1" w:rsidRPr="00C77766" w:rsidRDefault="00DD21D1">
      <w:pPr>
        <w:pStyle w:val="Gvde"/>
        <w:spacing w:line="360" w:lineRule="auto"/>
        <w:jc w:val="both"/>
        <w:rPr>
          <w:rStyle w:val="Yok"/>
          <w:rFonts w:ascii="Calibri" w:hAnsi="Calibri"/>
        </w:rPr>
      </w:pPr>
    </w:p>
    <w:p w:rsidR="00DD21D1" w:rsidRPr="00C77766" w:rsidRDefault="00D3791B">
      <w:pPr>
        <w:pStyle w:val="Gvde"/>
        <w:spacing w:line="360" w:lineRule="auto"/>
        <w:jc w:val="both"/>
        <w:rPr>
          <w:rStyle w:val="Yok"/>
          <w:rFonts w:ascii="Calibri" w:hAnsi="Calibri"/>
          <w:b/>
          <w:bCs/>
        </w:rPr>
      </w:pPr>
      <w:r w:rsidRPr="00C77766">
        <w:rPr>
          <w:rStyle w:val="Yok"/>
          <w:rFonts w:ascii="Calibri" w:hAnsi="Calibri"/>
          <w:b/>
          <w:bCs/>
          <w:lang w:val="de-DE"/>
        </w:rPr>
        <w:t xml:space="preserve">KELESOGLU HOLDING CORPORATION </w:t>
      </w:r>
      <w:r w:rsidRPr="00C77766">
        <w:rPr>
          <w:rStyle w:val="Yok"/>
          <w:rFonts w:ascii="Calibri" w:hAnsi="Calibri"/>
          <w:lang w:val="en-US"/>
        </w:rPr>
        <w:t xml:space="preserve">("KELESOGLU HOLDING") processes the personal information of our employees, guests, visitors, and suppliers in accordance with our activities in a manner that is completely or partially automated or is not automated, provided that it is measured and limited by non-automated means. We attach great importance to the Personal Data Protection Law No. 6698, the secondary regulations (regulations, </w:t>
      </w:r>
      <w:r w:rsidR="00C77766">
        <w:rPr>
          <w:rStyle w:val="Yok"/>
          <w:rFonts w:ascii="Calibri" w:hAnsi="Calibri"/>
          <w:lang w:val="en-US"/>
        </w:rPr>
        <w:t>rescripts</w:t>
      </w:r>
      <w:r w:rsidRPr="00C77766">
        <w:rPr>
          <w:rStyle w:val="Yok"/>
          <w:rFonts w:ascii="Calibri" w:hAnsi="Calibri"/>
          <w:lang w:val="en-US"/>
        </w:rPr>
        <w:t xml:space="preserve">, circulars), and binding Personal Data Protection Board to be put into effect and to be processed, maintained, and deleted in accordance with the decisions to be taken. We process your personal data as described below and within the limits ordered by the legislation with the awareness of this responsibility, as defined in the Law as "Data </w:t>
      </w:r>
      <w:r w:rsidR="00D24912">
        <w:rPr>
          <w:rStyle w:val="Yok"/>
          <w:rFonts w:ascii="Calibri" w:hAnsi="Calibri"/>
          <w:lang w:val="en-US"/>
        </w:rPr>
        <w:t>Controller</w:t>
      </w:r>
      <w:r w:rsidRPr="00C77766">
        <w:rPr>
          <w:rStyle w:val="Yok"/>
          <w:rFonts w:ascii="Calibri" w:hAnsi="Calibri"/>
          <w:lang w:val="en-US"/>
        </w:rPr>
        <w:t>".</w:t>
      </w:r>
    </w:p>
    <w:p w:rsidR="00DD21D1" w:rsidRPr="00C77766" w:rsidRDefault="00DD21D1">
      <w:pPr>
        <w:pStyle w:val="Gvde"/>
        <w:spacing w:line="360" w:lineRule="auto"/>
        <w:jc w:val="both"/>
        <w:rPr>
          <w:rStyle w:val="Yok"/>
          <w:rFonts w:ascii="Calibri" w:hAnsi="Calibri"/>
        </w:rPr>
      </w:pPr>
    </w:p>
    <w:p w:rsidR="00DD21D1" w:rsidRPr="00C77766" w:rsidRDefault="00D3791B">
      <w:pPr>
        <w:pStyle w:val="Gvde"/>
        <w:spacing w:line="360" w:lineRule="auto"/>
        <w:ind w:firstLine="284"/>
        <w:jc w:val="both"/>
        <w:rPr>
          <w:rStyle w:val="Yok"/>
          <w:rFonts w:ascii="Calibri" w:hAnsi="Calibri"/>
        </w:rPr>
      </w:pPr>
      <w:r w:rsidRPr="00C77766">
        <w:rPr>
          <w:rStyle w:val="Yok"/>
          <w:rFonts w:ascii="Calibri" w:hAnsi="Calibri"/>
          <w:lang w:val="en-US"/>
        </w:rPr>
        <w:t>Your personal data of an audio and visual nature collected by KELESOGLU HOLDING will be processed within the principles and conditions of processing the personal data specified in Article 4 and paragraphs 5/2-f of the Law to ensure workplace safety and not to harm your personal rights. Your visual personal data can be processed and collected automatically by means of a camera recording system in KELESOGLU HOLDING facilities or offices where there is a warning letter. To take workplace security measures, your visually qualified personal data collected within KELESOGLU HOLDING will be processed by the relevant KELESO</w:t>
      </w:r>
      <w:r w:rsidRPr="00C77766">
        <w:rPr>
          <w:rStyle w:val="Yok"/>
          <w:rFonts w:ascii="Calibri" w:hAnsi="Calibri"/>
        </w:rPr>
        <w:t>Ğ</w:t>
      </w:r>
      <w:r w:rsidRPr="00C77766">
        <w:rPr>
          <w:rStyle w:val="Yok"/>
          <w:rFonts w:ascii="Calibri" w:hAnsi="Calibri"/>
          <w:lang w:val="en-US"/>
        </w:rPr>
        <w:t xml:space="preserve">LU HOLDING units, especially the Information Processing Unit. Camera footage may only be transferred to the relevant organizations within the request of public institutions and organizations and judicial or administrative judicial authorities under section 8/2-a of the Law to fulfill possible legal obligations. </w:t>
      </w:r>
    </w:p>
    <w:p w:rsidR="00DD21D1" w:rsidRPr="00C77766" w:rsidRDefault="00D3791B">
      <w:pPr>
        <w:pStyle w:val="Balk1"/>
        <w:numPr>
          <w:ilvl w:val="0"/>
          <w:numId w:val="2"/>
        </w:numPr>
        <w:rPr>
          <w:rFonts w:ascii="Calibri" w:hAnsi="Calibri"/>
        </w:rPr>
      </w:pPr>
      <w:r w:rsidRPr="00C77766">
        <w:rPr>
          <w:rStyle w:val="Yok"/>
          <w:rFonts w:ascii="Calibri" w:hAnsi="Calibri"/>
        </w:rPr>
        <w:lastRenderedPageBreak/>
        <w:t xml:space="preserve">INFORMATION ABOUT THE DATA </w:t>
      </w:r>
      <w:r w:rsidR="00D24912">
        <w:rPr>
          <w:rStyle w:val="Yok"/>
          <w:rFonts w:ascii="Calibri" w:hAnsi="Calibri"/>
        </w:rPr>
        <w:t>CONTROLLER</w:t>
      </w:r>
    </w:p>
    <w:p w:rsidR="00DD21D1" w:rsidRPr="00C77766" w:rsidRDefault="00DD21D1">
      <w:pPr>
        <w:pStyle w:val="Gvde"/>
        <w:jc w:val="both"/>
        <w:rPr>
          <w:rStyle w:val="Yok"/>
          <w:rFonts w:ascii="Calibri" w:hAnsi="Calibri"/>
        </w:rPr>
      </w:pPr>
    </w:p>
    <w:p w:rsidR="00DD21D1" w:rsidRPr="00C77766" w:rsidRDefault="00D3791B">
      <w:pPr>
        <w:pStyle w:val="Gvde"/>
        <w:spacing w:line="360" w:lineRule="auto"/>
        <w:ind w:firstLine="360"/>
        <w:jc w:val="both"/>
        <w:rPr>
          <w:rStyle w:val="Yok"/>
          <w:rFonts w:ascii="Calibri" w:hAnsi="Calibri"/>
        </w:rPr>
      </w:pPr>
      <w:r w:rsidRPr="00C77766">
        <w:rPr>
          <w:rFonts w:ascii="Calibri" w:hAnsi="Calibri"/>
          <w:lang w:val="en-US"/>
        </w:rPr>
        <w:t xml:space="preserve">In accordance with the law, </w:t>
      </w:r>
      <w:proofErr w:type="spellStart"/>
      <w:r w:rsidRPr="00C77766">
        <w:rPr>
          <w:rFonts w:ascii="Calibri" w:hAnsi="Calibri"/>
        </w:rPr>
        <w:t>resident</w:t>
      </w:r>
      <w:proofErr w:type="spellEnd"/>
      <w:r w:rsidRPr="00C77766">
        <w:rPr>
          <w:rFonts w:ascii="Calibri" w:hAnsi="Calibri"/>
        </w:rPr>
        <w:t xml:space="preserve"> </w:t>
      </w:r>
      <w:r w:rsidRPr="00C77766">
        <w:rPr>
          <w:rStyle w:val="Yok"/>
          <w:rFonts w:ascii="Calibri" w:hAnsi="Calibri"/>
          <w:b/>
          <w:bCs/>
        </w:rPr>
        <w:t>KELESOGLU HOLDING CORPORATION</w:t>
      </w:r>
      <w:r w:rsidRPr="00C77766">
        <w:rPr>
          <w:rFonts w:ascii="Calibri" w:hAnsi="Calibri"/>
        </w:rPr>
        <w:t xml:space="preserve"> in </w:t>
      </w:r>
      <w:proofErr w:type="spellStart"/>
      <w:r w:rsidRPr="00C77766">
        <w:rPr>
          <w:rFonts w:ascii="Calibri" w:hAnsi="Calibri"/>
        </w:rPr>
        <w:t>the</w:t>
      </w:r>
      <w:proofErr w:type="spellEnd"/>
      <w:r w:rsidRPr="00C77766">
        <w:rPr>
          <w:rFonts w:ascii="Calibri" w:hAnsi="Calibri"/>
        </w:rPr>
        <w:t xml:space="preserve"> </w:t>
      </w:r>
      <w:r w:rsidRPr="00C77766">
        <w:rPr>
          <w:rFonts w:ascii="Calibri" w:hAnsi="Calibri"/>
          <w:rtl/>
          <w:lang w:val="ar-SA"/>
        </w:rPr>
        <w:t>“</w:t>
      </w:r>
      <w:r w:rsidRPr="00C77766">
        <w:rPr>
          <w:rStyle w:val="Yok"/>
          <w:rFonts w:ascii="Calibri" w:hAnsi="Calibri"/>
          <w:i/>
          <w:iCs/>
        </w:rPr>
        <w:t xml:space="preserve">Marmara </w:t>
      </w:r>
      <w:proofErr w:type="spellStart"/>
      <w:r w:rsidRPr="00C77766">
        <w:rPr>
          <w:rStyle w:val="Yok"/>
          <w:rFonts w:ascii="Calibri" w:hAnsi="Calibri"/>
          <w:i/>
          <w:iCs/>
        </w:rPr>
        <w:t>Mh</w:t>
      </w:r>
      <w:proofErr w:type="spellEnd"/>
      <w:r w:rsidRPr="00C77766">
        <w:rPr>
          <w:rStyle w:val="Yok"/>
          <w:rFonts w:ascii="Calibri" w:hAnsi="Calibri"/>
          <w:i/>
          <w:iCs/>
        </w:rPr>
        <w:t xml:space="preserve"> Ulusum </w:t>
      </w:r>
      <w:proofErr w:type="spellStart"/>
      <w:r w:rsidRPr="00C77766">
        <w:rPr>
          <w:rStyle w:val="Yok"/>
          <w:rFonts w:ascii="Calibri" w:hAnsi="Calibri"/>
          <w:i/>
          <w:iCs/>
        </w:rPr>
        <w:t>Cd</w:t>
      </w:r>
      <w:proofErr w:type="spellEnd"/>
      <w:r w:rsidRPr="00C77766">
        <w:rPr>
          <w:rStyle w:val="Yok"/>
          <w:rFonts w:ascii="Calibri" w:hAnsi="Calibri"/>
          <w:i/>
          <w:iCs/>
        </w:rPr>
        <w:t xml:space="preserve"> Outer </w:t>
      </w:r>
      <w:proofErr w:type="spellStart"/>
      <w:r w:rsidRPr="00C77766">
        <w:rPr>
          <w:rStyle w:val="Yok"/>
          <w:rFonts w:ascii="Calibri" w:hAnsi="Calibri"/>
          <w:i/>
          <w:iCs/>
        </w:rPr>
        <w:t>Door</w:t>
      </w:r>
      <w:proofErr w:type="spellEnd"/>
      <w:r w:rsidRPr="00C77766">
        <w:rPr>
          <w:rStyle w:val="Yok"/>
          <w:rFonts w:ascii="Calibri" w:hAnsi="Calibri"/>
          <w:i/>
          <w:iCs/>
        </w:rPr>
        <w:t xml:space="preserve"> No</w:t>
      </w:r>
      <w:proofErr w:type="gramStart"/>
      <w:r w:rsidRPr="00C77766">
        <w:rPr>
          <w:rStyle w:val="Yok"/>
          <w:rFonts w:ascii="Calibri" w:hAnsi="Calibri"/>
          <w:i/>
          <w:iCs/>
        </w:rPr>
        <w:t>:4</w:t>
      </w:r>
      <w:proofErr w:type="gramEnd"/>
      <w:r w:rsidRPr="00C77766">
        <w:rPr>
          <w:rStyle w:val="Yok"/>
          <w:rFonts w:ascii="Calibri" w:hAnsi="Calibri"/>
          <w:i/>
          <w:iCs/>
        </w:rPr>
        <w:t xml:space="preserve">/39 Inner </w:t>
      </w:r>
      <w:proofErr w:type="spellStart"/>
      <w:r w:rsidRPr="00C77766">
        <w:rPr>
          <w:rStyle w:val="Yok"/>
          <w:rFonts w:ascii="Calibri" w:hAnsi="Calibri"/>
          <w:i/>
          <w:iCs/>
        </w:rPr>
        <w:t>Door</w:t>
      </w:r>
      <w:proofErr w:type="spellEnd"/>
      <w:r w:rsidRPr="00C77766">
        <w:rPr>
          <w:rStyle w:val="Yok"/>
          <w:rFonts w:ascii="Calibri" w:hAnsi="Calibri"/>
          <w:i/>
          <w:iCs/>
        </w:rPr>
        <w:t xml:space="preserve"> No:10 - İstanbul </w:t>
      </w:r>
      <w:proofErr w:type="spellStart"/>
      <w:r w:rsidRPr="00C77766">
        <w:rPr>
          <w:rStyle w:val="Yok"/>
          <w:rFonts w:ascii="Calibri" w:hAnsi="Calibri"/>
          <w:i/>
          <w:iCs/>
        </w:rPr>
        <w:t>Beylikdüzü</w:t>
      </w:r>
      <w:proofErr w:type="spellEnd"/>
      <w:r w:rsidRPr="00C77766">
        <w:rPr>
          <w:rStyle w:val="Yok"/>
          <w:rFonts w:ascii="Calibri" w:hAnsi="Calibri"/>
          <w:i/>
          <w:iCs/>
        </w:rPr>
        <w:t>/İ</w:t>
      </w:r>
      <w:proofErr w:type="spellStart"/>
      <w:r w:rsidRPr="00C77766">
        <w:rPr>
          <w:rStyle w:val="Yok"/>
          <w:rFonts w:ascii="Calibri" w:hAnsi="Calibri"/>
          <w:i/>
          <w:iCs/>
          <w:lang w:val="en-US"/>
        </w:rPr>
        <w:t>st</w:t>
      </w:r>
      <w:proofErr w:type="spellEnd"/>
      <w:r w:rsidRPr="00C77766">
        <w:rPr>
          <w:rStyle w:val="Yok"/>
          <w:rFonts w:ascii="Calibri" w:hAnsi="Calibri"/>
          <w:i/>
          <w:iCs/>
          <w:lang w:val="en-US"/>
        </w:rPr>
        <w:t xml:space="preserve">/ </w:t>
      </w:r>
      <w:proofErr w:type="spellStart"/>
      <w:r w:rsidRPr="00C77766">
        <w:rPr>
          <w:rStyle w:val="Yok"/>
          <w:rFonts w:ascii="Calibri" w:hAnsi="Calibri"/>
          <w:i/>
          <w:iCs/>
        </w:rPr>
        <w:t>Turkey</w:t>
      </w:r>
      <w:proofErr w:type="spellEnd"/>
      <w:r w:rsidRPr="00C77766">
        <w:rPr>
          <w:rStyle w:val="Yok"/>
          <w:rFonts w:ascii="Calibri" w:hAnsi="Calibri"/>
          <w:i/>
          <w:iCs/>
        </w:rPr>
        <w:t xml:space="preserve">” </w:t>
      </w:r>
      <w:r w:rsidRPr="00C77766">
        <w:rPr>
          <w:rFonts w:ascii="Calibri" w:hAnsi="Calibri"/>
        </w:rPr>
        <w:t xml:space="preserve">is </w:t>
      </w:r>
      <w:proofErr w:type="spellStart"/>
      <w:r w:rsidRPr="00C77766">
        <w:rPr>
          <w:rFonts w:ascii="Calibri" w:hAnsi="Calibri"/>
        </w:rPr>
        <w:t>the</w:t>
      </w:r>
      <w:proofErr w:type="spellEnd"/>
      <w:r w:rsidRPr="00C77766">
        <w:rPr>
          <w:rFonts w:ascii="Calibri" w:hAnsi="Calibri"/>
        </w:rPr>
        <w:t xml:space="preserve"> Data </w:t>
      </w:r>
      <w:r w:rsidR="00D24912">
        <w:rPr>
          <w:rFonts w:ascii="Calibri" w:hAnsi="Calibri"/>
        </w:rPr>
        <w:t>Controller</w:t>
      </w:r>
      <w:r w:rsidRPr="00C77766">
        <w:rPr>
          <w:rFonts w:ascii="Calibri" w:hAnsi="Calibri"/>
        </w:rPr>
        <w:t>.</w:t>
      </w:r>
    </w:p>
    <w:p w:rsidR="00DD21D1" w:rsidRPr="00C77766" w:rsidRDefault="00D3791B">
      <w:pPr>
        <w:pStyle w:val="Balk1"/>
        <w:numPr>
          <w:ilvl w:val="0"/>
          <w:numId w:val="2"/>
        </w:numPr>
        <w:rPr>
          <w:rFonts w:ascii="Calibri" w:hAnsi="Calibri"/>
        </w:rPr>
      </w:pPr>
      <w:r w:rsidRPr="00C77766">
        <w:rPr>
          <w:rStyle w:val="Yok"/>
          <w:rFonts w:ascii="Calibri" w:hAnsi="Calibri"/>
        </w:rPr>
        <w:t xml:space="preserve">PURPOSES </w:t>
      </w:r>
      <w:r w:rsidR="00D24912">
        <w:rPr>
          <w:rStyle w:val="Yok"/>
          <w:rFonts w:ascii="Calibri" w:hAnsi="Calibri"/>
        </w:rPr>
        <w:t>OF</w:t>
      </w:r>
      <w:r w:rsidRPr="00C77766">
        <w:rPr>
          <w:rStyle w:val="Yok"/>
          <w:rFonts w:ascii="Calibri" w:hAnsi="Calibri"/>
        </w:rPr>
        <w:t xml:space="preserve"> PROCESSING PERSONAL DATA</w:t>
      </w:r>
    </w:p>
    <w:p w:rsidR="00DD21D1" w:rsidRPr="00C77766" w:rsidRDefault="00D3791B">
      <w:pPr>
        <w:pStyle w:val="NormalWeb"/>
        <w:shd w:val="clear" w:color="auto" w:fill="FFFFFF"/>
        <w:spacing w:line="360" w:lineRule="auto"/>
        <w:ind w:firstLine="360"/>
        <w:jc w:val="both"/>
        <w:rPr>
          <w:rStyle w:val="Yok"/>
          <w:rFonts w:ascii="Calibri" w:hAnsi="Calibri"/>
        </w:rPr>
      </w:pPr>
      <w:r w:rsidRPr="00C77766">
        <w:rPr>
          <w:rStyle w:val="Yok"/>
          <w:rFonts w:ascii="Calibri" w:hAnsi="Calibri"/>
          <w:lang w:val="en-US"/>
        </w:rPr>
        <w:t>KELESOGLU HOLDING CORPORATION collects data for monitoring, recording, credentials, and monitoring of guests, visitors, and suppliers with security cameras to ensure the security of KELESOGLU HOLDING's campus areas and administrative areas and to ensure information security. Your visual and auditory personal data can be processed and collected automatically by means of the camera recording system in the sections where there is a warning letter in KELESOGLU HOLDING facilities or offices. To take workplace security measures, your visual and auditory personal data collected within KELESOGLU HOLDING will be processed by the relevant KELESOGLU HOLDING units, especially the Information Processing Unit.</w:t>
      </w:r>
    </w:p>
    <w:p w:rsidR="00DD21D1" w:rsidRPr="00C77766" w:rsidRDefault="00D3791B">
      <w:pPr>
        <w:pStyle w:val="NormalWeb"/>
        <w:shd w:val="clear" w:color="auto" w:fill="FFFFFF"/>
        <w:spacing w:line="360" w:lineRule="auto"/>
        <w:ind w:firstLine="708"/>
        <w:jc w:val="both"/>
        <w:rPr>
          <w:rStyle w:val="Yok"/>
          <w:rFonts w:ascii="Calibri" w:hAnsi="Calibri"/>
        </w:rPr>
      </w:pPr>
      <w:r w:rsidRPr="00C77766">
        <w:rPr>
          <w:rStyle w:val="Yok"/>
          <w:rFonts w:ascii="Calibri" w:hAnsi="Calibri"/>
          <w:lang w:val="en-US"/>
        </w:rPr>
        <w:t>Besides, if the visitor wishes to receive internet service using KELE</w:t>
      </w:r>
      <w:r w:rsidRPr="00C77766">
        <w:rPr>
          <w:rStyle w:val="Yok"/>
          <w:rFonts w:ascii="Calibri" w:hAnsi="Calibri"/>
        </w:rPr>
        <w:t>SOG</w:t>
      </w:r>
      <w:r w:rsidRPr="00C77766">
        <w:rPr>
          <w:rStyle w:val="Yok"/>
          <w:rFonts w:ascii="Calibri" w:hAnsi="Calibri"/>
          <w:lang w:val="en-US"/>
        </w:rPr>
        <w:t xml:space="preserve">LU HOLDING's internet network, to collect data and check and ensure the traceability and security of this service, the Data </w:t>
      </w:r>
      <w:r w:rsidR="00D24912">
        <w:rPr>
          <w:rStyle w:val="Yok"/>
          <w:rFonts w:ascii="Calibri" w:hAnsi="Calibri"/>
        </w:rPr>
        <w:t>Controller</w:t>
      </w:r>
      <w:r w:rsidRPr="00C77766">
        <w:rPr>
          <w:rStyle w:val="Yok"/>
          <w:rFonts w:ascii="Calibri" w:hAnsi="Calibri"/>
          <w:lang w:val="en-US"/>
        </w:rPr>
        <w:t xml:space="preserve"> will completely collect your personal information in the legitimate interest of KELE</w:t>
      </w:r>
      <w:r w:rsidRPr="00C77766">
        <w:rPr>
          <w:rStyle w:val="Yok"/>
          <w:rFonts w:ascii="Calibri" w:hAnsi="Calibri"/>
        </w:rPr>
        <w:t>SOG</w:t>
      </w:r>
      <w:r w:rsidRPr="00C77766">
        <w:rPr>
          <w:rStyle w:val="Yok"/>
          <w:rFonts w:ascii="Calibri" w:hAnsi="Calibri"/>
          <w:lang w:val="en-US"/>
        </w:rPr>
        <w:t>LU HOLDING, as long as it does not harm the fundamental rights and freedoms of the person concerned, automated or part of any data recording system and non-automatic means, on condition that it is measured and limited.</w:t>
      </w:r>
    </w:p>
    <w:p w:rsidR="00DD21D1" w:rsidRPr="00C77766" w:rsidRDefault="00D3791B">
      <w:pPr>
        <w:pStyle w:val="NormalWeb"/>
        <w:spacing w:before="0" w:after="450" w:line="360" w:lineRule="auto"/>
        <w:jc w:val="both"/>
        <w:rPr>
          <w:rStyle w:val="Yok"/>
          <w:rFonts w:ascii="Calibri" w:hAnsi="Calibri"/>
        </w:rPr>
      </w:pPr>
      <w:r w:rsidRPr="00C77766">
        <w:rPr>
          <w:rStyle w:val="Yok"/>
          <w:rFonts w:ascii="Calibri" w:hAnsi="Calibri"/>
          <w:lang w:val="en-US"/>
        </w:rPr>
        <w:t xml:space="preserve"> In this sense, your personal data is</w:t>
      </w:r>
      <w:r w:rsidRPr="00C77766">
        <w:rPr>
          <w:rStyle w:val="Yok"/>
          <w:rFonts w:ascii="Calibri" w:hAnsi="Calibri"/>
        </w:rPr>
        <w:t>;</w:t>
      </w:r>
    </w:p>
    <w:p w:rsidR="00DD21D1" w:rsidRPr="00C77766" w:rsidRDefault="00D3791B">
      <w:pPr>
        <w:pStyle w:val="ListeParagraf"/>
        <w:numPr>
          <w:ilvl w:val="0"/>
          <w:numId w:val="4"/>
        </w:numPr>
        <w:spacing w:after="160" w:line="360" w:lineRule="auto"/>
        <w:jc w:val="both"/>
        <w:rPr>
          <w:sz w:val="24"/>
          <w:szCs w:val="24"/>
        </w:rPr>
      </w:pPr>
      <w:r w:rsidRPr="00C77766">
        <w:rPr>
          <w:rStyle w:val="Yok"/>
          <w:sz w:val="24"/>
          <w:szCs w:val="24"/>
        </w:rPr>
        <w:t>To fulfill our obligations specified in the second regulations issued under the Law no. 5651 on the Law on Regulation of Publications on the Internet and Suppression of Crimes Committed By Means of Such Publications,</w:t>
      </w:r>
    </w:p>
    <w:p w:rsidR="00DD21D1" w:rsidRPr="00C77766" w:rsidRDefault="00D3791B">
      <w:pPr>
        <w:pStyle w:val="ListeParagraf"/>
        <w:numPr>
          <w:ilvl w:val="0"/>
          <w:numId w:val="4"/>
        </w:numPr>
        <w:spacing w:after="160" w:line="360" w:lineRule="auto"/>
        <w:jc w:val="both"/>
        <w:rPr>
          <w:sz w:val="24"/>
          <w:szCs w:val="24"/>
        </w:rPr>
      </w:pPr>
      <w:r w:rsidRPr="00C77766">
        <w:rPr>
          <w:rStyle w:val="Yok"/>
          <w:sz w:val="24"/>
          <w:szCs w:val="24"/>
        </w:rPr>
        <w:t>To fulfill our obligations specified in the Personal Data Protection Law No. 6698 and the second regulations issued under this Law,</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lastRenderedPageBreak/>
        <w:t xml:space="preserve">For the purpose of </w:t>
      </w:r>
      <w:proofErr w:type="spellStart"/>
      <w:r w:rsidRPr="00C77766">
        <w:rPr>
          <w:rStyle w:val="Yok"/>
          <w:rFonts w:ascii="Calibri" w:hAnsi="Calibri"/>
        </w:rPr>
        <w:t>forming</w:t>
      </w:r>
      <w:proofErr w:type="spellEnd"/>
      <w:r w:rsidRPr="00C77766">
        <w:rPr>
          <w:rStyle w:val="Yok"/>
          <w:rFonts w:ascii="Calibri" w:hAnsi="Calibri"/>
          <w:lang w:val="en-US"/>
        </w:rPr>
        <w:t xml:space="preserve"> the registration information,</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t xml:space="preserve">In order to provide </w:t>
      </w:r>
      <w:r w:rsidRPr="00C77766">
        <w:rPr>
          <w:rStyle w:val="Yok"/>
          <w:rFonts w:ascii="Calibri" w:hAnsi="Calibri"/>
        </w:rPr>
        <w:t>i</w:t>
      </w:r>
      <w:proofErr w:type="spellStart"/>
      <w:r w:rsidRPr="00C77766">
        <w:rPr>
          <w:rStyle w:val="Yok"/>
          <w:rFonts w:ascii="Calibri" w:hAnsi="Calibri"/>
          <w:lang w:val="en-US"/>
        </w:rPr>
        <w:t>nternet</w:t>
      </w:r>
      <w:proofErr w:type="spellEnd"/>
      <w:r w:rsidRPr="00C77766">
        <w:rPr>
          <w:rStyle w:val="Yok"/>
          <w:rFonts w:ascii="Calibri" w:hAnsi="Calibri"/>
          <w:lang w:val="en-US"/>
        </w:rPr>
        <w:t xml:space="preserve"> service, </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t>In order to ensure and control the information security and privacy policies and standards of KELE</w:t>
      </w:r>
      <w:r w:rsidRPr="00C77766">
        <w:rPr>
          <w:rStyle w:val="Yok"/>
          <w:rFonts w:ascii="Calibri" w:hAnsi="Calibri"/>
        </w:rPr>
        <w:t>SOG</w:t>
      </w:r>
      <w:r w:rsidRPr="00C77766">
        <w:rPr>
          <w:rStyle w:val="Yok"/>
          <w:rFonts w:ascii="Calibri" w:hAnsi="Calibri"/>
          <w:lang w:val="de-DE"/>
        </w:rPr>
        <w:t xml:space="preserve">LU HOLDING, </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Fonts w:ascii="Calibri" w:hAnsi="Calibri"/>
          <w:lang w:val="en-US"/>
        </w:rPr>
        <w:t xml:space="preserve">For the purpose of detecting and controlling the </w:t>
      </w:r>
      <w:proofErr w:type="spellStart"/>
      <w:r w:rsidRPr="00C77766">
        <w:rPr>
          <w:rFonts w:ascii="Calibri" w:hAnsi="Calibri"/>
        </w:rPr>
        <w:t>entrances</w:t>
      </w:r>
      <w:proofErr w:type="spellEnd"/>
      <w:r w:rsidRPr="00C77766">
        <w:rPr>
          <w:rFonts w:ascii="Calibri" w:hAnsi="Calibri"/>
          <w:lang w:val="en-US"/>
        </w:rPr>
        <w:t xml:space="preserve"> and exits, </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t xml:space="preserve">For the purpose of recording camera footage due to privacy and security practices in the workplace, </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t xml:space="preserve">For the purpose of fulfilling the obligations related to occupational health and safety, </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t>For the purpose of performing the requirements determined by laws and regulations,</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t>For the purpose of fulfilling the demands of public institutions and organizations as required or obliged by legal regulations,</w:t>
      </w:r>
    </w:p>
    <w:p w:rsidR="00DD21D1" w:rsidRPr="00C77766" w:rsidRDefault="00D3791B">
      <w:pPr>
        <w:pStyle w:val="ListeParagraf"/>
        <w:numPr>
          <w:ilvl w:val="0"/>
          <w:numId w:val="4"/>
        </w:numPr>
        <w:spacing w:after="160" w:line="360" w:lineRule="auto"/>
        <w:jc w:val="both"/>
        <w:rPr>
          <w:sz w:val="24"/>
          <w:szCs w:val="24"/>
        </w:rPr>
      </w:pPr>
      <w:r w:rsidRPr="00C77766">
        <w:rPr>
          <w:rStyle w:val="Yok"/>
          <w:sz w:val="24"/>
          <w:szCs w:val="24"/>
        </w:rPr>
        <w:t>Regulation on Health and Safety Measures to be taken in Workplace Buildings and Outbuildings,</w:t>
      </w:r>
    </w:p>
    <w:p w:rsidR="00DD21D1" w:rsidRPr="00C77766" w:rsidRDefault="00D3791B">
      <w:pPr>
        <w:pStyle w:val="Gvde"/>
        <w:numPr>
          <w:ilvl w:val="0"/>
          <w:numId w:val="5"/>
        </w:numPr>
        <w:spacing w:before="100" w:after="100" w:line="360" w:lineRule="auto"/>
        <w:jc w:val="both"/>
        <w:rPr>
          <w:rFonts w:ascii="Calibri" w:hAnsi="Calibri"/>
          <w:lang w:val="en-US"/>
        </w:rPr>
      </w:pPr>
      <w:r w:rsidRPr="00C77766">
        <w:rPr>
          <w:rStyle w:val="Yok"/>
          <w:rFonts w:ascii="Calibri" w:hAnsi="Calibri"/>
          <w:lang w:val="en-US"/>
        </w:rPr>
        <w:t>Other secondary regulations in force in accordance with these laws are in accordance with the law, integrity rules, and, for these purposes, in a limited and measured manner, in accordance with the limits specified in the Law</w:t>
      </w:r>
    </w:p>
    <w:p w:rsidR="00DD21D1" w:rsidRPr="00C77766" w:rsidRDefault="00D3791B">
      <w:pPr>
        <w:pStyle w:val="Gvde"/>
        <w:spacing w:before="100" w:after="100" w:line="360" w:lineRule="auto"/>
        <w:jc w:val="both"/>
        <w:rPr>
          <w:rStyle w:val="Yok"/>
          <w:rFonts w:ascii="Calibri" w:hAnsi="Calibri"/>
        </w:rPr>
      </w:pPr>
      <w:proofErr w:type="gramStart"/>
      <w:r w:rsidRPr="00C77766">
        <w:rPr>
          <w:rStyle w:val="Yok"/>
          <w:rFonts w:ascii="Calibri" w:hAnsi="Calibri"/>
        </w:rPr>
        <w:t>is</w:t>
      </w:r>
      <w:proofErr w:type="gramEnd"/>
      <w:r w:rsidRPr="00C77766">
        <w:rPr>
          <w:rStyle w:val="Yok"/>
          <w:rFonts w:ascii="Calibri" w:hAnsi="Calibri"/>
        </w:rPr>
        <w:t xml:space="preserve"> </w:t>
      </w:r>
      <w:proofErr w:type="spellStart"/>
      <w:r w:rsidRPr="00C77766">
        <w:rPr>
          <w:rStyle w:val="Yok"/>
          <w:rFonts w:ascii="Calibri" w:hAnsi="Calibri"/>
          <w:lang w:val="de-DE"/>
        </w:rPr>
        <w:t>processed</w:t>
      </w:r>
      <w:proofErr w:type="spellEnd"/>
      <w:r w:rsidRPr="00C77766">
        <w:rPr>
          <w:rStyle w:val="Yok"/>
          <w:rFonts w:ascii="Calibri" w:hAnsi="Calibri"/>
          <w:lang w:val="de-DE"/>
        </w:rPr>
        <w:t xml:space="preserve"> </w:t>
      </w:r>
      <w:proofErr w:type="spellStart"/>
      <w:r w:rsidRPr="00C77766">
        <w:rPr>
          <w:rStyle w:val="Yok"/>
          <w:rFonts w:ascii="Calibri" w:hAnsi="Calibri"/>
          <w:lang w:val="de-DE"/>
        </w:rPr>
        <w:t>by</w:t>
      </w:r>
      <w:proofErr w:type="spellEnd"/>
      <w:r w:rsidRPr="00C77766">
        <w:rPr>
          <w:rStyle w:val="Yok"/>
          <w:rFonts w:ascii="Calibri" w:hAnsi="Calibri"/>
          <w:lang w:val="de-DE"/>
        </w:rPr>
        <w:t xml:space="preserve"> KELESOGLU HOLDING.</w:t>
      </w:r>
    </w:p>
    <w:p w:rsidR="00DD21D1" w:rsidRPr="00C77766" w:rsidRDefault="00D24912">
      <w:pPr>
        <w:pStyle w:val="Balk1"/>
        <w:numPr>
          <w:ilvl w:val="0"/>
          <w:numId w:val="6"/>
        </w:numPr>
        <w:rPr>
          <w:rFonts w:ascii="Calibri" w:hAnsi="Calibri"/>
        </w:rPr>
      </w:pPr>
      <w:r>
        <w:rPr>
          <w:rStyle w:val="Yok"/>
          <w:rFonts w:ascii="Calibri" w:hAnsi="Calibri"/>
        </w:rPr>
        <w:t xml:space="preserve">THE </w:t>
      </w:r>
      <w:r w:rsidR="00D3791B" w:rsidRPr="00C77766">
        <w:rPr>
          <w:rStyle w:val="Yok"/>
          <w:rFonts w:ascii="Calibri" w:hAnsi="Calibri"/>
        </w:rPr>
        <w:t>TRANSFER OF PERSONAL DATA</w:t>
      </w:r>
    </w:p>
    <w:p w:rsidR="00DD21D1" w:rsidRPr="00C77766" w:rsidRDefault="00DD21D1">
      <w:pPr>
        <w:pStyle w:val="Gvde"/>
        <w:jc w:val="both"/>
        <w:rPr>
          <w:rStyle w:val="Yok"/>
          <w:rFonts w:ascii="Calibri" w:hAnsi="Calibri"/>
        </w:rPr>
      </w:pPr>
    </w:p>
    <w:p w:rsidR="00DD21D1" w:rsidRPr="00C77766" w:rsidRDefault="00D3791B">
      <w:pPr>
        <w:pStyle w:val="Gvde"/>
        <w:spacing w:line="360" w:lineRule="auto"/>
        <w:ind w:firstLine="708"/>
        <w:jc w:val="both"/>
        <w:rPr>
          <w:rStyle w:val="Yok"/>
          <w:rFonts w:ascii="Calibri" w:hAnsi="Calibri"/>
        </w:rPr>
      </w:pPr>
      <w:bookmarkStart w:id="0" w:name="_Hlk530091345"/>
      <w:r w:rsidRPr="00C77766">
        <w:rPr>
          <w:rStyle w:val="Yok"/>
          <w:rFonts w:ascii="Calibri" w:hAnsi="Calibri"/>
          <w:lang w:val="en-US"/>
        </w:rPr>
        <w:t>Your personal data, for the purposes listed above, in accordance with the conditions set forth in Article 8 and 9 of the Law, personal data belonging to our guests, visitors, and suppliers within the framework of the terms and purposes of personal data processing;</w:t>
      </w:r>
      <w:bookmarkEnd w:id="0"/>
    </w:p>
    <w:p w:rsidR="00DD21D1" w:rsidRPr="00C77766" w:rsidRDefault="00D3791B">
      <w:pPr>
        <w:pStyle w:val="NormalWeb"/>
        <w:numPr>
          <w:ilvl w:val="0"/>
          <w:numId w:val="8"/>
        </w:numPr>
        <w:spacing w:line="360" w:lineRule="auto"/>
        <w:jc w:val="both"/>
        <w:rPr>
          <w:rFonts w:ascii="Calibri" w:hAnsi="Calibri"/>
          <w:lang w:val="en-US"/>
        </w:rPr>
      </w:pPr>
      <w:r w:rsidRPr="00C77766">
        <w:rPr>
          <w:rStyle w:val="Yok"/>
          <w:rFonts w:ascii="Calibri" w:hAnsi="Calibri"/>
          <w:lang w:val="en-US"/>
        </w:rPr>
        <w:t>In order to fulfill the legal requirements and/or to fulfill the demands of the official authorities, public institutions and organizations are processed in a limited and measured manner in accordance with the law, honesty rules within the limits specified in the Law, and always connected to these purposes.</w:t>
      </w:r>
    </w:p>
    <w:p w:rsidR="00DD21D1" w:rsidRPr="00C77766" w:rsidRDefault="00D3791B">
      <w:pPr>
        <w:pStyle w:val="Gvde"/>
        <w:spacing w:line="360" w:lineRule="auto"/>
        <w:ind w:firstLine="708"/>
        <w:jc w:val="both"/>
        <w:rPr>
          <w:rStyle w:val="Yok"/>
          <w:rFonts w:ascii="Calibri" w:hAnsi="Calibri"/>
        </w:rPr>
      </w:pPr>
      <w:r w:rsidRPr="00C77766">
        <w:rPr>
          <w:rStyle w:val="Yok"/>
          <w:rFonts w:ascii="Calibri" w:hAnsi="Calibri"/>
          <w:lang w:val="en-US"/>
        </w:rPr>
        <w:lastRenderedPageBreak/>
        <w:t>In cases where explicit consent is required by law, it can be transferred by obtaining explicit consent (except in cases where explicit consent is not required by law) and within the framework of the conditions determined by law.</w:t>
      </w:r>
    </w:p>
    <w:p w:rsidR="00DD21D1" w:rsidRPr="00C77766" w:rsidRDefault="00D3791B">
      <w:pPr>
        <w:pStyle w:val="Balk1"/>
        <w:numPr>
          <w:ilvl w:val="0"/>
          <w:numId w:val="9"/>
        </w:numPr>
        <w:rPr>
          <w:rFonts w:ascii="Calibri" w:hAnsi="Calibri"/>
        </w:rPr>
      </w:pPr>
      <w:r w:rsidRPr="00C77766">
        <w:rPr>
          <w:rStyle w:val="Yok"/>
          <w:rFonts w:ascii="Calibri" w:hAnsi="Calibri"/>
        </w:rPr>
        <w:t xml:space="preserve">METHODS OF </w:t>
      </w:r>
      <w:r w:rsidR="00D24912">
        <w:rPr>
          <w:rStyle w:val="Yok"/>
          <w:rFonts w:ascii="Calibri" w:hAnsi="Calibri"/>
        </w:rPr>
        <w:t>COLLECTING</w:t>
      </w:r>
      <w:r w:rsidRPr="00C77766">
        <w:rPr>
          <w:rStyle w:val="Yok"/>
          <w:rFonts w:ascii="Calibri" w:hAnsi="Calibri"/>
        </w:rPr>
        <w:t xml:space="preserve"> OF PERSONAL DATA AND LEGAL REASONS</w:t>
      </w:r>
    </w:p>
    <w:p w:rsidR="00DD21D1" w:rsidRPr="00C77766" w:rsidRDefault="00DD21D1">
      <w:pPr>
        <w:pStyle w:val="Gvde"/>
        <w:jc w:val="both"/>
        <w:rPr>
          <w:rStyle w:val="Yok"/>
          <w:rFonts w:ascii="Calibri" w:hAnsi="Calibri"/>
        </w:rPr>
      </w:pPr>
    </w:p>
    <w:p w:rsidR="00DD21D1" w:rsidRPr="00C77766" w:rsidRDefault="00D3791B">
      <w:pPr>
        <w:pStyle w:val="Gvde"/>
        <w:spacing w:line="360" w:lineRule="auto"/>
        <w:ind w:firstLine="708"/>
        <w:jc w:val="both"/>
        <w:rPr>
          <w:rStyle w:val="Yok"/>
          <w:rFonts w:ascii="Calibri" w:hAnsi="Calibri"/>
        </w:rPr>
      </w:pPr>
      <w:r w:rsidRPr="00C77766">
        <w:rPr>
          <w:rStyle w:val="Yok"/>
          <w:rFonts w:ascii="Calibri" w:hAnsi="Calibri"/>
          <w:lang w:val="en-US"/>
        </w:rPr>
        <w:t>Your personal data; for the purposes specified in the above articles (3) and (4), the Human Resources Department is collected by real or legal persons who process data authorized by KELESOGLU HOLDING with the following methods.</w:t>
      </w:r>
    </w:p>
    <w:p w:rsidR="00DD21D1" w:rsidRPr="00C77766" w:rsidRDefault="00DD21D1">
      <w:pPr>
        <w:pStyle w:val="Gvde"/>
        <w:spacing w:line="360" w:lineRule="auto"/>
        <w:jc w:val="both"/>
        <w:rPr>
          <w:rStyle w:val="Yok"/>
          <w:rFonts w:ascii="Calibri" w:hAnsi="Calibri"/>
          <w:color w:val="607A87"/>
          <w:u w:color="607A87"/>
          <w:shd w:val="clear" w:color="auto" w:fill="FFFFFF"/>
        </w:rPr>
      </w:pPr>
    </w:p>
    <w:p w:rsidR="00DD21D1" w:rsidRPr="00C77766" w:rsidRDefault="00D3791B">
      <w:pPr>
        <w:pStyle w:val="Gvde"/>
        <w:spacing w:line="360" w:lineRule="auto"/>
        <w:jc w:val="both"/>
        <w:rPr>
          <w:rStyle w:val="Yok"/>
          <w:rFonts w:ascii="Calibri" w:hAnsi="Calibri"/>
          <w:color w:val="607A87"/>
          <w:u w:color="607A87"/>
          <w:shd w:val="clear" w:color="auto" w:fill="FFFFFF"/>
        </w:rPr>
      </w:pPr>
      <w:r w:rsidRPr="00C77766">
        <w:rPr>
          <w:rStyle w:val="Yok"/>
          <w:rFonts w:ascii="Calibri" w:hAnsi="Calibri"/>
          <w:lang w:val="en-US"/>
        </w:rPr>
        <w:t>In this sense, your personal data</w:t>
      </w:r>
      <w:r w:rsidRPr="00C77766">
        <w:rPr>
          <w:rStyle w:val="Yok"/>
          <w:rFonts w:ascii="Calibri" w:hAnsi="Calibri"/>
        </w:rPr>
        <w:t xml:space="preserve"> is;</w:t>
      </w:r>
    </w:p>
    <w:p w:rsidR="00DD21D1" w:rsidRPr="00C77766" w:rsidRDefault="00D3791B">
      <w:pPr>
        <w:pStyle w:val="Gvde"/>
        <w:numPr>
          <w:ilvl w:val="0"/>
          <w:numId w:val="11"/>
        </w:numPr>
        <w:spacing w:before="100" w:after="75" w:line="360" w:lineRule="auto"/>
        <w:jc w:val="both"/>
        <w:rPr>
          <w:rFonts w:ascii="Calibri" w:hAnsi="Calibri"/>
          <w:lang w:val="en-US"/>
        </w:rPr>
      </w:pPr>
      <w:r w:rsidRPr="00C77766">
        <w:rPr>
          <w:rStyle w:val="Yok"/>
          <w:rFonts w:ascii="Calibri" w:hAnsi="Calibri"/>
          <w:lang w:val="en-US"/>
        </w:rPr>
        <w:t xml:space="preserve">For the determination of the person identification information in order to fulfill our obligations specified in the second regulations issued under the Law no. 5651 on the Law on Regulation of Publications on the Internet and Suppression of Crimes Committed by Means of Such Publications, </w:t>
      </w:r>
    </w:p>
    <w:p w:rsidR="00DD21D1" w:rsidRPr="00C77766" w:rsidRDefault="00D3791B">
      <w:pPr>
        <w:pStyle w:val="Gvde"/>
        <w:numPr>
          <w:ilvl w:val="0"/>
          <w:numId w:val="11"/>
        </w:numPr>
        <w:spacing w:before="100" w:after="75" w:line="360" w:lineRule="auto"/>
        <w:jc w:val="both"/>
        <w:rPr>
          <w:rFonts w:ascii="Calibri" w:hAnsi="Calibri"/>
          <w:lang w:val="en-US"/>
        </w:rPr>
      </w:pPr>
      <w:proofErr w:type="gramStart"/>
      <w:r w:rsidRPr="00C77766">
        <w:rPr>
          <w:rStyle w:val="Yok"/>
          <w:rFonts w:ascii="Calibri" w:hAnsi="Calibri"/>
          <w:lang w:val="en-US"/>
        </w:rPr>
        <w:t>with</w:t>
      </w:r>
      <w:proofErr w:type="gramEnd"/>
      <w:r w:rsidRPr="00C77766">
        <w:rPr>
          <w:rStyle w:val="Yok"/>
          <w:rFonts w:ascii="Calibri" w:hAnsi="Calibri"/>
          <w:lang w:val="en-US"/>
        </w:rPr>
        <w:t xml:space="preserve"> automated or non-automatic methods, plate information is collected verbally or through closed circuit cameras located in our campus.</w:t>
      </w:r>
    </w:p>
    <w:p w:rsidR="00DD21D1" w:rsidRPr="00C77766" w:rsidRDefault="00D3791B">
      <w:pPr>
        <w:pStyle w:val="Gvde"/>
        <w:numPr>
          <w:ilvl w:val="0"/>
          <w:numId w:val="11"/>
        </w:numPr>
        <w:spacing w:before="100" w:after="75" w:line="360" w:lineRule="auto"/>
        <w:jc w:val="both"/>
        <w:rPr>
          <w:rFonts w:ascii="Calibri" w:hAnsi="Calibri"/>
          <w:lang w:val="en-US"/>
        </w:rPr>
      </w:pPr>
      <w:r w:rsidRPr="00C77766">
        <w:rPr>
          <w:rStyle w:val="Yok"/>
          <w:rFonts w:ascii="Calibri" w:hAnsi="Calibri"/>
          <w:lang w:val="en-US"/>
        </w:rPr>
        <w:t>It may be collected in whole or in part by written, oral, electronic, or other means by automated or non-automatic means through credentials for the purpose of detecting and controlling entrances and exits</w:t>
      </w:r>
      <w:r w:rsidRPr="00C77766">
        <w:rPr>
          <w:rStyle w:val="Yok"/>
          <w:rFonts w:ascii="Calibri" w:hAnsi="Calibri"/>
        </w:rPr>
        <w:t>,</w:t>
      </w:r>
    </w:p>
    <w:p w:rsidR="00DD21D1" w:rsidRPr="00C77766" w:rsidRDefault="00D3791B">
      <w:pPr>
        <w:pStyle w:val="Gvde"/>
        <w:spacing w:before="100" w:after="75" w:line="360" w:lineRule="auto"/>
        <w:jc w:val="both"/>
        <w:rPr>
          <w:rStyle w:val="Yok"/>
          <w:rFonts w:ascii="Calibri" w:hAnsi="Calibri"/>
        </w:rPr>
      </w:pPr>
      <w:proofErr w:type="spellStart"/>
      <w:r w:rsidRPr="00C77766">
        <w:rPr>
          <w:rStyle w:val="Yok"/>
          <w:rFonts w:ascii="Calibri" w:hAnsi="Calibri"/>
        </w:rPr>
        <w:t>by</w:t>
      </w:r>
      <w:proofErr w:type="spellEnd"/>
      <w:r w:rsidRPr="00C77766">
        <w:rPr>
          <w:rStyle w:val="Yok"/>
          <w:rFonts w:ascii="Calibri" w:hAnsi="Calibri"/>
        </w:rPr>
        <w:t xml:space="preserve"> KELESOGLU HOLDING.</w:t>
      </w:r>
    </w:p>
    <w:p w:rsidR="00DD21D1" w:rsidRPr="00C77766" w:rsidRDefault="00D3791B">
      <w:pPr>
        <w:pStyle w:val="Gvde"/>
        <w:spacing w:line="360" w:lineRule="auto"/>
        <w:ind w:firstLine="708"/>
        <w:jc w:val="both"/>
        <w:rPr>
          <w:rStyle w:val="Yok"/>
          <w:rFonts w:ascii="Calibri" w:hAnsi="Calibri"/>
        </w:rPr>
      </w:pPr>
      <w:r w:rsidRPr="00C77766">
        <w:rPr>
          <w:rStyle w:val="Yok"/>
          <w:rFonts w:ascii="Calibri" w:hAnsi="Calibri"/>
          <w:lang w:val="en-US"/>
        </w:rPr>
        <w:t xml:space="preserve">In this context; Name-Surname, Image, License Plate, Entry, and Exit Information are processed on the basis of the legal reason of KELESOGLU HOLDING, provided that they do not harm the interests of the person concerned. </w:t>
      </w:r>
    </w:p>
    <w:p w:rsidR="00DD21D1" w:rsidRDefault="00DD21D1">
      <w:pPr>
        <w:pStyle w:val="Gvde"/>
        <w:spacing w:line="360" w:lineRule="auto"/>
        <w:jc w:val="both"/>
        <w:rPr>
          <w:rStyle w:val="Yok"/>
          <w:rFonts w:ascii="Calibri" w:hAnsi="Calibri"/>
          <w:color w:val="FF0000"/>
          <w:u w:color="FF0000"/>
        </w:rPr>
      </w:pPr>
    </w:p>
    <w:p w:rsidR="00C77766" w:rsidRDefault="00C77766">
      <w:pPr>
        <w:pStyle w:val="Gvde"/>
        <w:spacing w:line="360" w:lineRule="auto"/>
        <w:jc w:val="both"/>
        <w:rPr>
          <w:rStyle w:val="Yok"/>
          <w:rFonts w:ascii="Calibri" w:hAnsi="Calibri"/>
          <w:color w:val="FF0000"/>
          <w:u w:color="FF0000"/>
        </w:rPr>
      </w:pPr>
    </w:p>
    <w:p w:rsidR="00C77766" w:rsidRPr="00C77766" w:rsidRDefault="00C77766">
      <w:pPr>
        <w:pStyle w:val="Gvde"/>
        <w:spacing w:line="360" w:lineRule="auto"/>
        <w:jc w:val="both"/>
        <w:rPr>
          <w:rStyle w:val="Yok"/>
          <w:rFonts w:ascii="Calibri" w:hAnsi="Calibri"/>
          <w:color w:val="FF0000"/>
          <w:u w:color="FF0000"/>
        </w:rPr>
      </w:pPr>
    </w:p>
    <w:p w:rsidR="00DD21D1" w:rsidRPr="00C77766" w:rsidRDefault="00D3791B">
      <w:pPr>
        <w:pStyle w:val="Balk1"/>
        <w:numPr>
          <w:ilvl w:val="0"/>
          <w:numId w:val="12"/>
        </w:numPr>
        <w:rPr>
          <w:rFonts w:ascii="Calibri" w:hAnsi="Calibri"/>
        </w:rPr>
      </w:pPr>
      <w:r w:rsidRPr="00C77766">
        <w:rPr>
          <w:rStyle w:val="Yok"/>
          <w:rFonts w:ascii="Calibri" w:hAnsi="Calibri"/>
        </w:rPr>
        <w:lastRenderedPageBreak/>
        <w:t xml:space="preserve">RIGHTS OF DATA </w:t>
      </w:r>
      <w:r w:rsidR="00D24912">
        <w:rPr>
          <w:rStyle w:val="Yok"/>
          <w:rFonts w:ascii="Calibri" w:hAnsi="Calibri"/>
        </w:rPr>
        <w:t>OWNERS</w:t>
      </w:r>
      <w:r w:rsidRPr="00C77766">
        <w:rPr>
          <w:rStyle w:val="Yok"/>
          <w:rFonts w:ascii="Calibri" w:hAnsi="Calibri"/>
        </w:rPr>
        <w:t xml:space="preserve"> UNDER THE LAW</w:t>
      </w:r>
    </w:p>
    <w:p w:rsidR="00DD21D1" w:rsidRPr="00C77766" w:rsidRDefault="00DD21D1">
      <w:pPr>
        <w:pStyle w:val="Gvde"/>
        <w:jc w:val="both"/>
        <w:rPr>
          <w:rStyle w:val="Yok"/>
          <w:rFonts w:ascii="Calibri" w:hAnsi="Calibri"/>
        </w:rPr>
      </w:pPr>
    </w:p>
    <w:p w:rsidR="00DD21D1" w:rsidRPr="00C77766" w:rsidRDefault="00D3791B">
      <w:pPr>
        <w:pStyle w:val="Gvde"/>
        <w:spacing w:after="200" w:line="360" w:lineRule="auto"/>
        <w:jc w:val="both"/>
        <w:rPr>
          <w:rStyle w:val="Yok"/>
          <w:rFonts w:ascii="Calibri" w:eastAsia="Times New Roman" w:hAnsi="Calibri" w:cs="Times New Roman"/>
        </w:rPr>
      </w:pPr>
      <w:r w:rsidRPr="00C77766">
        <w:rPr>
          <w:rStyle w:val="Yok"/>
          <w:rFonts w:ascii="Calibri" w:eastAsia="Calibri" w:hAnsi="Calibri" w:cs="Calibri"/>
          <w:lang w:val="en-US"/>
        </w:rPr>
        <w:t xml:space="preserve">At any time, </w:t>
      </w:r>
      <w:proofErr w:type="spellStart"/>
      <w:r w:rsidRPr="00C77766">
        <w:rPr>
          <w:rStyle w:val="Yok"/>
          <w:rFonts w:ascii="Calibri" w:eastAsia="Calibri" w:hAnsi="Calibri" w:cs="Calibri"/>
        </w:rPr>
        <w:t>you</w:t>
      </w:r>
      <w:proofErr w:type="spellEnd"/>
      <w:r w:rsidRPr="00C77766">
        <w:rPr>
          <w:rStyle w:val="Yok"/>
          <w:rFonts w:ascii="Calibri" w:eastAsia="Calibri" w:hAnsi="Calibri" w:cs="Calibri"/>
        </w:rPr>
        <w:t xml:space="preserve"> can </w:t>
      </w:r>
      <w:proofErr w:type="spellStart"/>
      <w:r w:rsidRPr="00C77766">
        <w:rPr>
          <w:rStyle w:val="Yok"/>
          <w:rFonts w:ascii="Calibri" w:eastAsia="Calibri" w:hAnsi="Calibri" w:cs="Calibri"/>
        </w:rPr>
        <w:t>contact</w:t>
      </w:r>
      <w:proofErr w:type="spellEnd"/>
      <w:r w:rsidRPr="00C77766">
        <w:rPr>
          <w:rStyle w:val="Yok"/>
          <w:rFonts w:ascii="Calibri" w:eastAsia="Calibri" w:hAnsi="Calibri" w:cs="Calibri"/>
        </w:rPr>
        <w:t xml:space="preserve"> KELESOGLU HOLDING;</w:t>
      </w:r>
    </w:p>
    <w:p w:rsidR="00DD21D1" w:rsidRPr="00C77766" w:rsidRDefault="00D3791B">
      <w:pPr>
        <w:pStyle w:val="ListeParagraf"/>
        <w:numPr>
          <w:ilvl w:val="0"/>
          <w:numId w:val="13"/>
        </w:numPr>
        <w:spacing w:after="160" w:line="360" w:lineRule="auto"/>
        <w:jc w:val="both"/>
        <w:rPr>
          <w:sz w:val="24"/>
          <w:szCs w:val="24"/>
        </w:rPr>
      </w:pPr>
      <w:r w:rsidRPr="00C77766">
        <w:rPr>
          <w:rStyle w:val="Yok"/>
          <w:sz w:val="24"/>
          <w:szCs w:val="24"/>
        </w:rPr>
        <w:t>To find out if your personal data has been processed, whether it has been used in accordance with its purpose and purpose, and if so, you may ask for information about it,</w:t>
      </w:r>
    </w:p>
    <w:p w:rsidR="00DD21D1" w:rsidRPr="00C77766" w:rsidRDefault="00D3791B">
      <w:pPr>
        <w:pStyle w:val="ListeParagraf"/>
        <w:numPr>
          <w:ilvl w:val="0"/>
          <w:numId w:val="13"/>
        </w:numPr>
        <w:spacing w:after="160" w:line="360" w:lineRule="auto"/>
        <w:jc w:val="both"/>
        <w:rPr>
          <w:sz w:val="24"/>
          <w:szCs w:val="24"/>
        </w:rPr>
      </w:pPr>
      <w:r w:rsidRPr="00C77766">
        <w:rPr>
          <w:rStyle w:val="Yok"/>
          <w:sz w:val="24"/>
          <w:szCs w:val="24"/>
        </w:rPr>
        <w:t>To learn about the third parties to whom your information is shared at home and abroad in accordance with the Law,</w:t>
      </w:r>
    </w:p>
    <w:p w:rsidR="00DD21D1" w:rsidRPr="00C77766" w:rsidRDefault="00D3791B">
      <w:pPr>
        <w:pStyle w:val="ListeParagraf"/>
        <w:numPr>
          <w:ilvl w:val="0"/>
          <w:numId w:val="13"/>
        </w:numPr>
        <w:spacing w:after="160" w:line="360" w:lineRule="auto"/>
        <w:jc w:val="both"/>
        <w:rPr>
          <w:sz w:val="24"/>
          <w:szCs w:val="24"/>
        </w:rPr>
      </w:pPr>
      <w:r w:rsidRPr="00C77766">
        <w:rPr>
          <w:rStyle w:val="Yok"/>
          <w:sz w:val="24"/>
          <w:szCs w:val="24"/>
        </w:rPr>
        <w:t xml:space="preserve">To ask </w:t>
      </w:r>
      <w:r w:rsidRPr="00C77766">
        <w:rPr>
          <w:sz w:val="24"/>
          <w:szCs w:val="24"/>
        </w:rPr>
        <w:t>for it to be corrected, i</w:t>
      </w:r>
      <w:r w:rsidRPr="00C77766">
        <w:rPr>
          <w:rStyle w:val="Yok"/>
          <w:sz w:val="24"/>
          <w:szCs w:val="24"/>
        </w:rPr>
        <w:t>f you believe your information is incomplete or inaccurately processed,</w:t>
      </w:r>
    </w:p>
    <w:p w:rsidR="00DD21D1" w:rsidRPr="00C77766" w:rsidRDefault="00D3791B">
      <w:pPr>
        <w:pStyle w:val="ListeParagraf"/>
        <w:numPr>
          <w:ilvl w:val="0"/>
          <w:numId w:val="13"/>
        </w:numPr>
        <w:spacing w:after="160" w:line="360" w:lineRule="auto"/>
        <w:jc w:val="both"/>
        <w:rPr>
          <w:sz w:val="24"/>
          <w:szCs w:val="24"/>
        </w:rPr>
      </w:pPr>
      <w:r w:rsidRPr="00C77766">
        <w:rPr>
          <w:rStyle w:val="Yok"/>
          <w:sz w:val="24"/>
          <w:szCs w:val="24"/>
        </w:rPr>
        <w:t>To request the deletion or destruction of your information within the framework of the conditions stipulated in Article 7 of the Law,</w:t>
      </w:r>
    </w:p>
    <w:p w:rsidR="00DD21D1" w:rsidRPr="00C77766" w:rsidRDefault="00D3791B">
      <w:pPr>
        <w:pStyle w:val="ListeParagraf"/>
        <w:numPr>
          <w:ilvl w:val="0"/>
          <w:numId w:val="13"/>
        </w:numPr>
        <w:spacing w:after="160" w:line="360" w:lineRule="auto"/>
        <w:jc w:val="both"/>
        <w:rPr>
          <w:sz w:val="24"/>
          <w:szCs w:val="24"/>
        </w:rPr>
      </w:pPr>
      <w:r w:rsidRPr="00C77766">
        <w:rPr>
          <w:rStyle w:val="Yok"/>
          <w:sz w:val="24"/>
          <w:szCs w:val="24"/>
        </w:rPr>
        <w:t>To ask third parties to be notified of your requests and perform the same actions as in paragraphs (c) and (d) to which your information is transferred,</w:t>
      </w:r>
    </w:p>
    <w:p w:rsidR="00DD21D1" w:rsidRPr="00C77766" w:rsidRDefault="00D3791B">
      <w:pPr>
        <w:pStyle w:val="ListeParagraf"/>
        <w:numPr>
          <w:ilvl w:val="0"/>
          <w:numId w:val="13"/>
        </w:numPr>
        <w:spacing w:after="160" w:line="360" w:lineRule="auto"/>
        <w:jc w:val="both"/>
        <w:rPr>
          <w:sz w:val="24"/>
          <w:szCs w:val="24"/>
        </w:rPr>
      </w:pPr>
      <w:r w:rsidRPr="00C77766">
        <w:rPr>
          <w:rStyle w:val="Yok"/>
          <w:sz w:val="24"/>
          <w:szCs w:val="24"/>
        </w:rPr>
        <w:t>To object to the outcome of your information being analyzed with automated systems, or to ask for reparation if you believe it has been unlawfully recorded or used and therefore damaged.</w:t>
      </w:r>
    </w:p>
    <w:p w:rsidR="00DD21D1" w:rsidRPr="00C77766" w:rsidRDefault="00D3791B">
      <w:pPr>
        <w:pStyle w:val="Gvde"/>
        <w:spacing w:line="360" w:lineRule="auto"/>
        <w:jc w:val="both"/>
        <w:rPr>
          <w:rStyle w:val="Yok"/>
          <w:rFonts w:ascii="Calibri" w:hAnsi="Calibri"/>
          <w:shd w:val="clear" w:color="auto" w:fill="BA1E1F"/>
        </w:rPr>
      </w:pPr>
      <w:r w:rsidRPr="00C77766">
        <w:rPr>
          <w:rFonts w:ascii="Calibri" w:hAnsi="Calibri"/>
          <w:lang w:val="en-US"/>
        </w:rPr>
        <w:t xml:space="preserve">If your application for these purposes requires an additional cost, you will have to pay the fee determined by the Notification on the Procedures and Principles of Application to the Data </w:t>
      </w:r>
      <w:r w:rsidR="00D24912">
        <w:rPr>
          <w:rFonts w:ascii="Calibri" w:hAnsi="Calibri"/>
          <w:lang w:val="en-US"/>
        </w:rPr>
        <w:t>Controller</w:t>
      </w:r>
      <w:r w:rsidRPr="00C77766">
        <w:rPr>
          <w:rFonts w:ascii="Calibri" w:hAnsi="Calibri"/>
          <w:lang w:val="en-US"/>
        </w:rPr>
        <w:t xml:space="preserve"> issued by the Personal Data Protection Board. If your application is answered in writing, there will be no charge up to the first 10 (ten) pages and a transaction fee of TL 1 for each page above 10 (ten) pages. If the answer to your application is given in a recording</w:t>
      </w:r>
      <w:r w:rsidRPr="00C77766">
        <w:rPr>
          <w:rFonts w:ascii="Calibri" w:hAnsi="Calibri"/>
        </w:rPr>
        <w:t xml:space="preserve"> </w:t>
      </w:r>
      <w:proofErr w:type="spellStart"/>
      <w:r w:rsidRPr="00C77766">
        <w:rPr>
          <w:rFonts w:ascii="Calibri" w:hAnsi="Calibri"/>
        </w:rPr>
        <w:t>environment</w:t>
      </w:r>
      <w:proofErr w:type="spellEnd"/>
      <w:r w:rsidRPr="00C77766">
        <w:rPr>
          <w:rFonts w:ascii="Calibri" w:hAnsi="Calibri"/>
        </w:rPr>
        <w:t xml:space="preserve"> </w:t>
      </w:r>
      <w:proofErr w:type="spellStart"/>
      <w:r w:rsidRPr="00C77766">
        <w:rPr>
          <w:rFonts w:ascii="Calibri" w:hAnsi="Calibri"/>
        </w:rPr>
        <w:t>such</w:t>
      </w:r>
      <w:proofErr w:type="spellEnd"/>
      <w:r w:rsidRPr="00C77766">
        <w:rPr>
          <w:rFonts w:ascii="Calibri" w:hAnsi="Calibri"/>
        </w:rPr>
        <w:t xml:space="preserve"> as a CD </w:t>
      </w:r>
      <w:proofErr w:type="spellStart"/>
      <w:r w:rsidRPr="00C77766">
        <w:rPr>
          <w:rFonts w:ascii="Calibri" w:hAnsi="Calibri"/>
        </w:rPr>
        <w:t>or</w:t>
      </w:r>
      <w:proofErr w:type="spellEnd"/>
      <w:r w:rsidRPr="00C77766">
        <w:rPr>
          <w:rFonts w:ascii="Calibri" w:hAnsi="Calibri"/>
        </w:rPr>
        <w:t xml:space="preserve"> </w:t>
      </w:r>
      <w:proofErr w:type="spellStart"/>
      <w:r w:rsidRPr="00C77766">
        <w:rPr>
          <w:rFonts w:ascii="Calibri" w:hAnsi="Calibri"/>
        </w:rPr>
        <w:t>flash</w:t>
      </w:r>
      <w:proofErr w:type="spellEnd"/>
      <w:r w:rsidRPr="00C77766">
        <w:rPr>
          <w:rFonts w:ascii="Calibri" w:hAnsi="Calibri"/>
        </w:rPr>
        <w:t xml:space="preserve"> </w:t>
      </w:r>
      <w:proofErr w:type="spellStart"/>
      <w:r w:rsidRPr="00C77766">
        <w:rPr>
          <w:rFonts w:ascii="Calibri" w:hAnsi="Calibri"/>
        </w:rPr>
        <w:t>drive</w:t>
      </w:r>
      <w:proofErr w:type="spellEnd"/>
      <w:r w:rsidRPr="00C77766">
        <w:rPr>
          <w:rFonts w:ascii="Calibri" w:hAnsi="Calibri"/>
        </w:rPr>
        <w:t xml:space="preserve">, </w:t>
      </w:r>
      <w:proofErr w:type="spellStart"/>
      <w:r w:rsidRPr="00C77766">
        <w:rPr>
          <w:rFonts w:ascii="Calibri" w:hAnsi="Calibri"/>
        </w:rPr>
        <w:t>you</w:t>
      </w:r>
      <w:proofErr w:type="spellEnd"/>
      <w:r w:rsidRPr="00C77766">
        <w:rPr>
          <w:rFonts w:ascii="Calibri" w:hAnsi="Calibri"/>
        </w:rPr>
        <w:t xml:space="preserve"> </w:t>
      </w:r>
      <w:proofErr w:type="spellStart"/>
      <w:r w:rsidRPr="00C77766">
        <w:rPr>
          <w:rFonts w:ascii="Calibri" w:hAnsi="Calibri"/>
        </w:rPr>
        <w:t>will</w:t>
      </w:r>
      <w:proofErr w:type="spellEnd"/>
      <w:r w:rsidRPr="00C77766">
        <w:rPr>
          <w:rFonts w:ascii="Calibri" w:hAnsi="Calibri"/>
        </w:rPr>
        <w:t xml:space="preserve"> be </w:t>
      </w:r>
      <w:proofErr w:type="spellStart"/>
      <w:r w:rsidRPr="00C77766">
        <w:rPr>
          <w:rFonts w:ascii="Calibri" w:hAnsi="Calibri"/>
        </w:rPr>
        <w:t>charged</w:t>
      </w:r>
      <w:proofErr w:type="spellEnd"/>
      <w:r w:rsidRPr="00C77766">
        <w:rPr>
          <w:rFonts w:ascii="Calibri" w:hAnsi="Calibri"/>
        </w:rPr>
        <w:t xml:space="preserve"> as </w:t>
      </w:r>
      <w:proofErr w:type="spellStart"/>
      <w:r w:rsidRPr="00C77766">
        <w:rPr>
          <w:rFonts w:ascii="Calibri" w:hAnsi="Calibri"/>
        </w:rPr>
        <w:t>much</w:t>
      </w:r>
      <w:proofErr w:type="spellEnd"/>
      <w:r w:rsidRPr="00C77766">
        <w:rPr>
          <w:rFonts w:ascii="Calibri" w:hAnsi="Calibri"/>
        </w:rPr>
        <w:t xml:space="preserve"> as </w:t>
      </w:r>
      <w:proofErr w:type="spellStart"/>
      <w:r w:rsidRPr="00C77766">
        <w:rPr>
          <w:rFonts w:ascii="Calibri" w:hAnsi="Calibri"/>
        </w:rPr>
        <w:t>the</w:t>
      </w:r>
      <w:proofErr w:type="spellEnd"/>
      <w:r w:rsidRPr="00C77766">
        <w:rPr>
          <w:rFonts w:ascii="Calibri" w:hAnsi="Calibri"/>
        </w:rPr>
        <w:t xml:space="preserve"> </w:t>
      </w:r>
      <w:proofErr w:type="spellStart"/>
      <w:r w:rsidRPr="00C77766">
        <w:rPr>
          <w:rFonts w:ascii="Calibri" w:hAnsi="Calibri"/>
        </w:rPr>
        <w:t>cost</w:t>
      </w:r>
      <w:proofErr w:type="spellEnd"/>
      <w:r w:rsidRPr="00C77766">
        <w:rPr>
          <w:rFonts w:ascii="Calibri" w:hAnsi="Calibri"/>
        </w:rPr>
        <w:t xml:space="preserve"> of </w:t>
      </w:r>
      <w:proofErr w:type="spellStart"/>
      <w:r w:rsidRPr="00C77766">
        <w:rPr>
          <w:rFonts w:ascii="Calibri" w:hAnsi="Calibri"/>
        </w:rPr>
        <w:t>the</w:t>
      </w:r>
      <w:proofErr w:type="spellEnd"/>
      <w:r w:rsidRPr="00C77766">
        <w:rPr>
          <w:rFonts w:ascii="Calibri" w:hAnsi="Calibri"/>
        </w:rPr>
        <w:t xml:space="preserve"> </w:t>
      </w:r>
      <w:proofErr w:type="spellStart"/>
      <w:r w:rsidRPr="00C77766">
        <w:rPr>
          <w:rFonts w:ascii="Calibri" w:hAnsi="Calibri"/>
        </w:rPr>
        <w:t>recording</w:t>
      </w:r>
      <w:proofErr w:type="spellEnd"/>
      <w:r w:rsidRPr="00C77766">
        <w:rPr>
          <w:rFonts w:ascii="Calibri" w:hAnsi="Calibri"/>
        </w:rPr>
        <w:t xml:space="preserve"> </w:t>
      </w:r>
      <w:proofErr w:type="spellStart"/>
      <w:r w:rsidRPr="00C77766">
        <w:rPr>
          <w:rFonts w:ascii="Calibri" w:hAnsi="Calibri"/>
        </w:rPr>
        <w:t>media</w:t>
      </w:r>
      <w:proofErr w:type="spellEnd"/>
      <w:r w:rsidRPr="00C77766">
        <w:rPr>
          <w:rFonts w:ascii="Calibri" w:hAnsi="Calibri"/>
        </w:rPr>
        <w:t>.</w:t>
      </w:r>
    </w:p>
    <w:p w:rsidR="00C77766" w:rsidRPr="00C77766" w:rsidRDefault="00D3791B">
      <w:pPr>
        <w:pStyle w:val="Gvde"/>
        <w:spacing w:after="200" w:line="360" w:lineRule="auto"/>
        <w:jc w:val="both"/>
        <w:rPr>
          <w:rStyle w:val="Yok"/>
          <w:rFonts w:ascii="Calibri" w:eastAsia="Calibri" w:hAnsi="Calibri" w:cs="Calibri"/>
          <w:lang w:val="en-US"/>
        </w:rPr>
      </w:pPr>
      <w:r w:rsidRPr="00C77766">
        <w:rPr>
          <w:rStyle w:val="Yok"/>
          <w:rFonts w:ascii="Calibri" w:eastAsia="Calibri" w:hAnsi="Calibri" w:cs="Calibri"/>
          <w:lang w:val="en-US"/>
        </w:rPr>
        <w:t>Your requests will be finalized as soon as possible and within 30 (thirty) days at the latest, depending on the nature of the request.</w:t>
      </w:r>
    </w:p>
    <w:p w:rsidR="00DD21D1" w:rsidRPr="00C77766" w:rsidRDefault="00D3791B">
      <w:pPr>
        <w:pStyle w:val="Gvde"/>
        <w:spacing w:after="200" w:line="360" w:lineRule="auto"/>
        <w:jc w:val="both"/>
        <w:rPr>
          <w:rStyle w:val="Yok"/>
          <w:rFonts w:ascii="Calibri" w:eastAsia="Calibri" w:hAnsi="Calibri" w:cs="Calibri"/>
          <w:sz w:val="22"/>
          <w:szCs w:val="22"/>
        </w:rPr>
      </w:pPr>
      <w:r w:rsidRPr="00C77766">
        <w:rPr>
          <w:rStyle w:val="Yok"/>
          <w:rFonts w:ascii="Calibri" w:eastAsia="Calibri" w:hAnsi="Calibri" w:cs="Calibri"/>
          <w:lang w:val="en-US"/>
        </w:rPr>
        <w:lastRenderedPageBreak/>
        <w:t>To take advantage of your rights under the law, you can submit your applications to KELE</w:t>
      </w:r>
      <w:r w:rsidRPr="00C77766">
        <w:rPr>
          <w:rStyle w:val="Yok"/>
          <w:rFonts w:ascii="Calibri" w:eastAsia="Calibri" w:hAnsi="Calibri" w:cs="Calibri"/>
        </w:rPr>
        <w:t>SOG</w:t>
      </w:r>
      <w:r w:rsidRPr="00C77766">
        <w:rPr>
          <w:rStyle w:val="Yok"/>
          <w:rFonts w:ascii="Calibri" w:eastAsia="Calibri" w:hAnsi="Calibri" w:cs="Calibri"/>
          <w:lang w:val="en-US"/>
        </w:rPr>
        <w:t>LU HOLDING in writing, on the condition that they are in Turkish, and you can visit the website of the Personal Data Protection Board for detailed information.</w:t>
      </w:r>
    </w:p>
    <w:p w:rsidR="00DD21D1" w:rsidRPr="00C77766" w:rsidRDefault="00D3791B">
      <w:pPr>
        <w:pStyle w:val="Gvde"/>
        <w:spacing w:after="200" w:line="360" w:lineRule="auto"/>
        <w:jc w:val="both"/>
        <w:rPr>
          <w:rStyle w:val="Yok"/>
          <w:rFonts w:ascii="Calibri" w:eastAsia="Times New Roman" w:hAnsi="Calibri" w:cs="Times New Roman"/>
        </w:rPr>
      </w:pPr>
      <w:r w:rsidRPr="00C77766">
        <w:rPr>
          <w:rStyle w:val="Yok"/>
          <w:rFonts w:ascii="Calibri" w:eastAsia="Calibri" w:hAnsi="Calibri" w:cs="Calibri"/>
          <w:lang w:val="en-US"/>
        </w:rPr>
        <w:t xml:space="preserve">You can submit your applications in one of the following ways: </w:t>
      </w:r>
    </w:p>
    <w:p w:rsidR="00DD21D1" w:rsidRPr="00C77766" w:rsidRDefault="00D3791B">
      <w:pPr>
        <w:pStyle w:val="ListeParagraf"/>
        <w:numPr>
          <w:ilvl w:val="0"/>
          <w:numId w:val="15"/>
        </w:numPr>
        <w:spacing w:after="0" w:line="360" w:lineRule="auto"/>
        <w:jc w:val="both"/>
        <w:rPr>
          <w:rFonts w:eastAsia="Times New Roman" w:cs="Times New Roman"/>
          <w:sz w:val="24"/>
          <w:szCs w:val="24"/>
        </w:rPr>
      </w:pPr>
      <w:bookmarkStart w:id="1" w:name="_Hlk530093079"/>
      <w:r w:rsidRPr="00C77766">
        <w:rPr>
          <w:rStyle w:val="Yok"/>
          <w:sz w:val="24"/>
          <w:szCs w:val="24"/>
        </w:rPr>
        <w:t xml:space="preserve">After filling out the form at the application form </w:t>
      </w:r>
      <w:hyperlink r:id="rId8" w:history="1">
        <w:r w:rsidRPr="00C77766">
          <w:rPr>
            <w:rStyle w:val="Hyperlink0"/>
            <w:sz w:val="24"/>
            <w:szCs w:val="24"/>
            <w:lang w:val="de-DE"/>
          </w:rPr>
          <w:t>http://www.kelesogluholding.com</w:t>
        </w:r>
      </w:hyperlink>
      <w:r w:rsidRPr="00C77766">
        <w:rPr>
          <w:rStyle w:val="Yok"/>
          <w:sz w:val="24"/>
          <w:szCs w:val="24"/>
        </w:rPr>
        <w:t xml:space="preserve"> a copy of the wet signed document is delivered to </w:t>
      </w:r>
      <w:r w:rsidRPr="00C77766">
        <w:rPr>
          <w:rStyle w:val="Yok"/>
          <w:sz w:val="24"/>
          <w:szCs w:val="24"/>
          <w:rtl/>
          <w:lang w:val="ar-SA"/>
        </w:rPr>
        <w:t>“</w:t>
      </w:r>
      <w:r w:rsidRPr="00C77766">
        <w:rPr>
          <w:rStyle w:val="Yok"/>
          <w:sz w:val="24"/>
          <w:szCs w:val="24"/>
        </w:rPr>
        <w:t xml:space="preserve">Marmara </w:t>
      </w:r>
      <w:proofErr w:type="spellStart"/>
      <w:r w:rsidRPr="00C77766">
        <w:rPr>
          <w:rStyle w:val="Yok"/>
          <w:sz w:val="24"/>
          <w:szCs w:val="24"/>
        </w:rPr>
        <w:t>Mh</w:t>
      </w:r>
      <w:proofErr w:type="spellEnd"/>
      <w:r w:rsidRPr="00C77766">
        <w:rPr>
          <w:rStyle w:val="Yok"/>
          <w:sz w:val="24"/>
          <w:szCs w:val="24"/>
        </w:rPr>
        <w:t xml:space="preserve">. </w:t>
      </w:r>
      <w:proofErr w:type="spellStart"/>
      <w:r w:rsidRPr="00C77766">
        <w:rPr>
          <w:rStyle w:val="Yok"/>
          <w:sz w:val="24"/>
          <w:szCs w:val="24"/>
        </w:rPr>
        <w:t>Ulusum</w:t>
      </w:r>
      <w:proofErr w:type="spellEnd"/>
      <w:r w:rsidRPr="00C77766">
        <w:rPr>
          <w:rStyle w:val="Yok"/>
          <w:sz w:val="24"/>
          <w:szCs w:val="24"/>
        </w:rPr>
        <w:t xml:space="preserve"> Cd Outer Door No:4/39 Inner Door No:10 - İstanbul </w:t>
      </w:r>
      <w:proofErr w:type="spellStart"/>
      <w:r w:rsidRPr="00C77766">
        <w:rPr>
          <w:rStyle w:val="Yok"/>
          <w:sz w:val="24"/>
          <w:szCs w:val="24"/>
        </w:rPr>
        <w:t>Beylikdüzü</w:t>
      </w:r>
      <w:proofErr w:type="spellEnd"/>
      <w:r w:rsidRPr="00C77766">
        <w:rPr>
          <w:rStyle w:val="Yok"/>
          <w:sz w:val="24"/>
          <w:szCs w:val="24"/>
        </w:rPr>
        <w:t>/</w:t>
      </w:r>
      <w:proofErr w:type="spellStart"/>
      <w:r w:rsidRPr="00C77766">
        <w:rPr>
          <w:rStyle w:val="Yok"/>
          <w:sz w:val="24"/>
          <w:szCs w:val="24"/>
        </w:rPr>
        <w:t>İst</w:t>
      </w:r>
      <w:proofErr w:type="spellEnd"/>
      <w:r w:rsidRPr="00C77766">
        <w:rPr>
          <w:rStyle w:val="Yok"/>
          <w:sz w:val="24"/>
          <w:szCs w:val="24"/>
        </w:rPr>
        <w:t>/ Turkey” in accordance with the Law, by hand or through a notary,</w:t>
      </w:r>
    </w:p>
    <w:p w:rsidR="00DD21D1" w:rsidRPr="00C77766" w:rsidRDefault="00DD21D1">
      <w:pPr>
        <w:pStyle w:val="ListeParagraf"/>
        <w:spacing w:after="0" w:line="360" w:lineRule="auto"/>
        <w:ind w:left="714"/>
        <w:jc w:val="both"/>
        <w:rPr>
          <w:rStyle w:val="Yok"/>
          <w:rFonts w:eastAsia="Times New Roman" w:cs="Times New Roman"/>
          <w:sz w:val="24"/>
          <w:szCs w:val="24"/>
        </w:rPr>
      </w:pPr>
    </w:p>
    <w:p w:rsidR="00DD21D1" w:rsidRPr="00C77766" w:rsidRDefault="00D3791B">
      <w:pPr>
        <w:pStyle w:val="ListeParagraf"/>
        <w:numPr>
          <w:ilvl w:val="0"/>
          <w:numId w:val="15"/>
        </w:numPr>
        <w:spacing w:after="0" w:line="360" w:lineRule="auto"/>
        <w:jc w:val="both"/>
        <w:rPr>
          <w:sz w:val="24"/>
          <w:szCs w:val="24"/>
        </w:rPr>
      </w:pPr>
      <w:r w:rsidRPr="00C77766">
        <w:rPr>
          <w:rStyle w:val="Yok"/>
          <w:sz w:val="24"/>
          <w:szCs w:val="24"/>
        </w:rPr>
        <w:t xml:space="preserve">After filling out the form at </w:t>
      </w:r>
      <w:hyperlink r:id="rId9" w:history="1">
        <w:r w:rsidRPr="00C77766">
          <w:rPr>
            <w:rStyle w:val="Hyperlink0"/>
            <w:sz w:val="24"/>
            <w:szCs w:val="24"/>
            <w:lang w:val="de-DE"/>
          </w:rPr>
          <w:t>http://www.kelesogluholding.com</w:t>
        </w:r>
      </w:hyperlink>
      <w:r w:rsidRPr="00C77766">
        <w:rPr>
          <w:rStyle w:val="Yok"/>
          <w:sz w:val="24"/>
          <w:szCs w:val="24"/>
        </w:rPr>
        <w:t xml:space="preserve"> address and signing it with your "safe electronic signature" under the Electronic Signature Law No. 5070, the safe electronic signed form is sent to the </w:t>
      </w:r>
      <w:hyperlink r:id="rId10" w:history="1">
        <w:r w:rsidRPr="00C77766">
          <w:rPr>
            <w:rStyle w:val="Hyperlink0"/>
            <w:sz w:val="24"/>
            <w:szCs w:val="24"/>
          </w:rPr>
          <w:t>kelesogluholding@hs03.kep.tr</w:t>
        </w:r>
      </w:hyperlink>
      <w:r w:rsidRPr="00C77766">
        <w:rPr>
          <w:rStyle w:val="Yok"/>
          <w:sz w:val="24"/>
          <w:szCs w:val="24"/>
        </w:rPr>
        <w:t xml:space="preserve"> or by e-mail registered to the </w:t>
      </w:r>
      <w:hyperlink r:id="rId11" w:history="1">
        <w:r w:rsidRPr="00C77766">
          <w:rPr>
            <w:rStyle w:val="Hyperlink0"/>
            <w:sz w:val="24"/>
            <w:szCs w:val="24"/>
          </w:rPr>
          <w:t>kvkk@kelesogluholding.com</w:t>
        </w:r>
      </w:hyperlink>
      <w:r w:rsidRPr="00C77766">
        <w:rPr>
          <w:rStyle w:val="Yok"/>
          <w:sz w:val="24"/>
          <w:szCs w:val="24"/>
        </w:rPr>
        <w:t xml:space="preserve"> address.</w:t>
      </w:r>
      <w:bookmarkEnd w:id="1"/>
    </w:p>
    <w:p w:rsidR="00DD21D1" w:rsidRPr="00C77766" w:rsidRDefault="00DD21D1">
      <w:pPr>
        <w:pStyle w:val="ListeParagraf"/>
        <w:spacing w:after="0" w:line="360" w:lineRule="auto"/>
        <w:ind w:left="714"/>
        <w:jc w:val="both"/>
        <w:rPr>
          <w:rStyle w:val="Yok"/>
          <w:rFonts w:eastAsia="Times New Roman" w:cs="Times New Roman"/>
          <w:sz w:val="24"/>
          <w:szCs w:val="24"/>
        </w:rPr>
      </w:pPr>
    </w:p>
    <w:p w:rsidR="00DD21D1" w:rsidRPr="00C77766" w:rsidRDefault="00D3791B">
      <w:pPr>
        <w:pStyle w:val="Gvde"/>
        <w:spacing w:line="360" w:lineRule="auto"/>
        <w:jc w:val="both"/>
        <w:rPr>
          <w:rStyle w:val="Yok"/>
          <w:rFonts w:ascii="Calibri" w:hAnsi="Calibri"/>
        </w:rPr>
      </w:pPr>
      <w:r w:rsidRPr="00C77766">
        <w:rPr>
          <w:rFonts w:ascii="Calibri" w:hAnsi="Calibri"/>
          <w:lang w:val="en-US"/>
        </w:rPr>
        <w:t>In the application containing your explanations of the right you have as a personal data subject and that you intend to use and request to use your rights mentioned above; the matter you are requesting must be clear and understandable, the subject you are requesting should be personal, or if you are acting on behalf of someone else, you will need to submit your special power of attorney approved by the notary.</w:t>
      </w:r>
    </w:p>
    <w:p w:rsidR="00DD21D1" w:rsidRPr="00C77766" w:rsidRDefault="00DD21D1">
      <w:pPr>
        <w:pStyle w:val="Gvde"/>
        <w:spacing w:line="360" w:lineRule="auto"/>
        <w:jc w:val="both"/>
        <w:rPr>
          <w:rStyle w:val="Yok"/>
          <w:rFonts w:ascii="Calibri" w:hAnsi="Calibri"/>
        </w:rPr>
      </w:pPr>
    </w:p>
    <w:p w:rsidR="00DD21D1" w:rsidRPr="00C77766" w:rsidRDefault="00D3791B">
      <w:pPr>
        <w:pStyle w:val="Gvde"/>
        <w:spacing w:after="200" w:line="360" w:lineRule="auto"/>
        <w:jc w:val="both"/>
        <w:rPr>
          <w:rStyle w:val="Yok"/>
          <w:rFonts w:ascii="Calibri" w:eastAsia="Times New Roman" w:hAnsi="Calibri" w:cs="Times New Roman"/>
        </w:rPr>
      </w:pPr>
      <w:r w:rsidRPr="00C77766">
        <w:rPr>
          <w:rStyle w:val="Yok"/>
          <w:rFonts w:ascii="Calibri" w:eastAsia="Calibri" w:hAnsi="Calibri" w:cs="Calibri"/>
          <w:lang w:val="en-US"/>
        </w:rPr>
        <w:t xml:space="preserve">In your applications, the presence of name-surname, signature, T.C. Identification Number, Residence or Workplace Address, E-mail Address, Telephone and Fax Number, elements of the request subject is mandatory in accordance with the "Notification on the Procedures and Principles of Application to the Data </w:t>
      </w:r>
      <w:r w:rsidR="00D24912">
        <w:rPr>
          <w:rStyle w:val="Yok"/>
          <w:rFonts w:ascii="Calibri" w:eastAsia="Calibri" w:hAnsi="Calibri" w:cs="Calibri"/>
          <w:lang w:val="en-US"/>
        </w:rPr>
        <w:t>Controller</w:t>
      </w:r>
      <w:bookmarkStart w:id="2" w:name="_GoBack"/>
      <w:bookmarkEnd w:id="2"/>
      <w:r w:rsidRPr="00C77766">
        <w:rPr>
          <w:rStyle w:val="Yok"/>
          <w:rFonts w:ascii="Calibri" w:eastAsia="Calibri" w:hAnsi="Calibri" w:cs="Calibri"/>
          <w:lang w:val="en-US"/>
        </w:rPr>
        <w:t xml:space="preserve">". Applications that do not contain such elements will be rejected by </w:t>
      </w:r>
      <w:r w:rsidRPr="00C77766">
        <w:rPr>
          <w:rStyle w:val="Yok"/>
          <w:rFonts w:ascii="Calibri" w:eastAsia="Calibri" w:hAnsi="Calibri" w:cs="Calibri"/>
        </w:rPr>
        <w:t>KELESOGLU</w:t>
      </w:r>
      <w:r w:rsidRPr="00C77766">
        <w:rPr>
          <w:rStyle w:val="Yok"/>
          <w:rFonts w:ascii="Calibri" w:eastAsia="Calibri" w:hAnsi="Calibri" w:cs="Calibri"/>
          <w:lang w:val="de-DE"/>
        </w:rPr>
        <w:t xml:space="preserve"> HOLDING. </w:t>
      </w:r>
    </w:p>
    <w:p w:rsidR="00DD21D1" w:rsidRPr="00C77766" w:rsidRDefault="00D3791B">
      <w:pPr>
        <w:pStyle w:val="Gvde"/>
        <w:spacing w:after="200" w:line="360" w:lineRule="auto"/>
        <w:jc w:val="both"/>
        <w:rPr>
          <w:rStyle w:val="Yok"/>
          <w:rFonts w:ascii="Calibri" w:eastAsia="Times New Roman" w:hAnsi="Calibri" w:cs="Times New Roman"/>
          <w:b/>
          <w:bCs/>
          <w:sz w:val="22"/>
          <w:szCs w:val="22"/>
        </w:rPr>
      </w:pPr>
      <w:r w:rsidRPr="00C77766">
        <w:rPr>
          <w:rStyle w:val="Yok"/>
          <w:rFonts w:ascii="Calibri" w:eastAsia="Calibri" w:hAnsi="Calibri" w:cs="Calibri"/>
        </w:rPr>
        <w:t>KELESOGLU</w:t>
      </w:r>
      <w:r w:rsidRPr="00C77766">
        <w:rPr>
          <w:rStyle w:val="Yok"/>
          <w:rFonts w:ascii="Calibri" w:eastAsia="Calibri" w:hAnsi="Calibri" w:cs="Calibri"/>
          <w:lang w:val="en-US"/>
        </w:rPr>
        <w:t xml:space="preserve"> HOLDING always reserves the right to make changes in this clarification text for reasons arising from the Law, secondary regulations, and board decisions. The changes to the clarification text and the current text will take effect immediately as of the date you are notified.</w:t>
      </w:r>
      <w:r w:rsidRPr="00C77766">
        <w:rPr>
          <w:rStyle w:val="Yok"/>
          <w:rFonts w:ascii="Calibri" w:eastAsia="Calibri" w:hAnsi="Calibri" w:cs="Calibri"/>
          <w:b/>
          <w:bCs/>
          <w:sz w:val="22"/>
          <w:szCs w:val="22"/>
        </w:rPr>
        <w:t xml:space="preserve">  </w:t>
      </w:r>
    </w:p>
    <w:p w:rsidR="00DD21D1" w:rsidRPr="00C77766" w:rsidRDefault="00DD21D1">
      <w:pPr>
        <w:pStyle w:val="Gvde"/>
        <w:spacing w:line="360" w:lineRule="auto"/>
        <w:jc w:val="both"/>
        <w:rPr>
          <w:rStyle w:val="Yok"/>
          <w:rFonts w:ascii="Calibri" w:hAnsi="Calibri"/>
        </w:rPr>
      </w:pPr>
    </w:p>
    <w:p w:rsidR="00DD21D1" w:rsidRPr="00C77766" w:rsidRDefault="00D3791B">
      <w:pPr>
        <w:pStyle w:val="Gvde"/>
        <w:spacing w:line="360" w:lineRule="auto"/>
        <w:jc w:val="right"/>
        <w:rPr>
          <w:rFonts w:ascii="Calibri" w:hAnsi="Calibri"/>
        </w:rPr>
      </w:pPr>
      <w:r w:rsidRPr="00C77766">
        <w:rPr>
          <w:rStyle w:val="Yok"/>
          <w:rFonts w:ascii="Calibri" w:hAnsi="Calibri"/>
          <w:b/>
          <w:bCs/>
          <w:lang w:val="de-DE"/>
        </w:rPr>
        <w:t>KELE</w:t>
      </w:r>
      <w:r w:rsidRPr="00C77766">
        <w:rPr>
          <w:rStyle w:val="Yok"/>
          <w:rFonts w:ascii="Calibri" w:hAnsi="Calibri"/>
          <w:b/>
          <w:bCs/>
        </w:rPr>
        <w:t>SOG</w:t>
      </w:r>
      <w:r w:rsidRPr="00C77766">
        <w:rPr>
          <w:rStyle w:val="Yok"/>
          <w:rFonts w:ascii="Calibri" w:hAnsi="Calibri"/>
          <w:b/>
          <w:bCs/>
          <w:lang w:val="de-DE"/>
        </w:rPr>
        <w:t>LU HOLD</w:t>
      </w:r>
      <w:r w:rsidRPr="00C77766">
        <w:rPr>
          <w:rStyle w:val="Yok"/>
          <w:rFonts w:ascii="Calibri" w:hAnsi="Calibri"/>
          <w:b/>
          <w:bCs/>
        </w:rPr>
        <w:t>I</w:t>
      </w:r>
      <w:r w:rsidRPr="00C77766">
        <w:rPr>
          <w:rStyle w:val="Yok"/>
          <w:rFonts w:ascii="Calibri" w:hAnsi="Calibri"/>
          <w:b/>
          <w:bCs/>
          <w:lang w:val="en-US"/>
        </w:rPr>
        <w:t xml:space="preserve">NG </w:t>
      </w:r>
      <w:r w:rsidRPr="00C77766">
        <w:rPr>
          <w:rStyle w:val="Yok"/>
          <w:rFonts w:ascii="Calibri" w:hAnsi="Calibri"/>
          <w:b/>
          <w:bCs/>
        </w:rPr>
        <w:t xml:space="preserve">CORPORATION                                                    </w:t>
      </w:r>
      <w:r w:rsidRPr="00C77766">
        <w:rPr>
          <w:rStyle w:val="Yok"/>
          <w:rFonts w:ascii="Calibri" w:hAnsi="Calibri"/>
        </w:rPr>
        <w:t xml:space="preserve"> </w:t>
      </w:r>
    </w:p>
    <w:sectPr w:rsidR="00DD21D1" w:rsidRPr="00C77766">
      <w:headerReference w:type="default" r:id="rId12"/>
      <w:footerReference w:type="default" r:id="rId13"/>
      <w:pgSz w:w="11900" w:h="16840"/>
      <w:pgMar w:top="1417" w:right="1417" w:bottom="1417" w:left="1417" w:header="227" w:footer="22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4B" w:rsidRDefault="009F2B4B">
      <w:r>
        <w:separator/>
      </w:r>
    </w:p>
  </w:endnote>
  <w:endnote w:type="continuationSeparator" w:id="0">
    <w:p w:rsidR="009F2B4B" w:rsidRDefault="009F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D1" w:rsidRDefault="00DD21D1">
    <w:pPr>
      <w:pStyle w:val="Gvde"/>
      <w:ind w:right="176"/>
      <w:jc w:val="right"/>
    </w:pPr>
  </w:p>
  <w:p w:rsidR="00DD21D1" w:rsidRDefault="00DD21D1">
    <w:pPr>
      <w:pStyle w:val="Default"/>
    </w:pPr>
  </w:p>
  <w:p w:rsidR="00DD21D1" w:rsidRDefault="00C77766">
    <w:pPr>
      <w:pStyle w:val="Gvde"/>
      <w:tabs>
        <w:tab w:val="right" w:pos="9046"/>
      </w:tabs>
    </w:pPr>
    <w:r>
      <w:rPr>
        <w:rStyle w:val="Yok"/>
      </w:rPr>
      <w:t xml:space="preserve">  PDP</w:t>
    </w:r>
    <w:r w:rsidR="00D3791B">
      <w:rPr>
        <w:rStyle w:val="Yok"/>
      </w:rPr>
      <w:t xml:space="preserve"> IV</w:t>
    </w:r>
    <w:r w:rsidR="00D3791B">
      <w:rPr>
        <w:rStyle w:val="Yok"/>
        <w:sz w:val="16"/>
        <w:szCs w:val="16"/>
      </w:rPr>
      <w:t xml:space="preserve">.  </w:t>
    </w:r>
    <w:r w:rsidR="00D3791B">
      <w:rPr>
        <w:rStyle w:val="Yok"/>
        <w:rFonts w:ascii="Arial" w:hAnsi="Arial"/>
        <w:sz w:val="20"/>
        <w:szCs w:val="20"/>
        <w:lang w:val="de-DE"/>
      </w:rPr>
      <w:t>Release Date: 01.09.</w:t>
    </w:r>
    <w:proofErr w:type="gramStart"/>
    <w:r w:rsidR="00D3791B">
      <w:rPr>
        <w:rStyle w:val="Yok"/>
        <w:rFonts w:ascii="Arial" w:hAnsi="Arial"/>
        <w:sz w:val="20"/>
        <w:szCs w:val="20"/>
        <w:lang w:val="de-DE"/>
      </w:rPr>
      <w:t>2020     Revision</w:t>
    </w:r>
    <w:proofErr w:type="gramEnd"/>
    <w:r w:rsidR="00D3791B">
      <w:rPr>
        <w:rStyle w:val="Yok"/>
        <w:rFonts w:ascii="Arial" w:hAnsi="Arial"/>
        <w:sz w:val="20"/>
        <w:szCs w:val="20"/>
        <w:lang w:val="de-DE"/>
      </w:rPr>
      <w:t xml:space="preserve"> Date: 00.00.0000     Revision </w:t>
    </w:r>
    <w:proofErr w:type="spellStart"/>
    <w:r w:rsidR="00D3791B">
      <w:rPr>
        <w:rStyle w:val="Yok"/>
        <w:rFonts w:ascii="Arial" w:hAnsi="Arial"/>
        <w:sz w:val="20"/>
        <w:szCs w:val="20"/>
        <w:lang w:val="de-DE"/>
      </w:rPr>
      <w:t>No</w:t>
    </w:r>
    <w:proofErr w:type="spellEnd"/>
    <w:r w:rsidR="00D3791B">
      <w:rPr>
        <w:rStyle w:val="Yok"/>
        <w:rFonts w:ascii="Arial" w:hAnsi="Arial"/>
        <w:sz w:val="20"/>
        <w:szCs w:val="20"/>
        <w:lang w:val="de-DE"/>
      </w:rPr>
      <w:t>: 00</w:t>
    </w:r>
    <w:r w:rsidR="00D3791B">
      <w:rPr>
        <w:rStyle w:val="Yok"/>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4B" w:rsidRDefault="009F2B4B">
      <w:r>
        <w:separator/>
      </w:r>
    </w:p>
  </w:footnote>
  <w:footnote w:type="continuationSeparator" w:id="0">
    <w:p w:rsidR="009F2B4B" w:rsidRDefault="009F2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D1" w:rsidRDefault="00D3791B">
    <w:pPr>
      <w:pStyle w:val="Gvde"/>
      <w:spacing w:line="360" w:lineRule="auto"/>
      <w:jc w:val="center"/>
    </w:pPr>
    <w:r>
      <w:rPr>
        <w:noProof/>
      </w:rPr>
      <mc:AlternateContent>
        <mc:Choice Requires="wps">
          <w:drawing>
            <wp:anchor distT="152400" distB="152400" distL="152400" distR="152400" simplePos="0" relativeHeight="251658240" behindDoc="1" locked="0" layoutInCell="1" allowOverlap="1">
              <wp:simplePos x="0" y="0"/>
              <wp:positionH relativeFrom="page">
                <wp:posOffset>1266189</wp:posOffset>
              </wp:positionH>
              <wp:positionV relativeFrom="page">
                <wp:posOffset>10271125</wp:posOffset>
              </wp:positionV>
              <wp:extent cx="6256021" cy="0"/>
              <wp:effectExtent l="0" t="0" r="0" b="0"/>
              <wp:wrapNone/>
              <wp:docPr id="1073741826" name="officeArt object" descr="Düz Bağlayıcı 6"/>
              <wp:cNvGraphicFramePr/>
              <a:graphic xmlns:a="http://schemas.openxmlformats.org/drawingml/2006/main">
                <a:graphicData uri="http://schemas.microsoft.com/office/word/2010/wordprocessingShape">
                  <wps:wsp>
                    <wps:cNvCnPr/>
                    <wps:spPr>
                      <a:xfrm>
                        <a:off x="0" y="0"/>
                        <a:ext cx="6256021" cy="0"/>
                      </a:xfrm>
                      <a:prstGeom prst="line">
                        <a:avLst/>
                      </a:prstGeom>
                      <a:noFill/>
                      <a:ln w="19050" cap="flat">
                        <a:solidFill>
                          <a:schemeClr val="accent1"/>
                        </a:solidFill>
                        <a:prstDash val="solid"/>
                        <a:miter lim="800000"/>
                      </a:ln>
                      <a:effectLst/>
                    </wps:spPr>
                    <wps:bodyPr/>
                  </wps:wsp>
                </a:graphicData>
              </a:graphic>
            </wp:anchor>
          </w:drawing>
        </mc:Choice>
        <mc:Fallback>
          <w:pict>
            <v:line id="_x0000_s1026" style="visibility:visible;position:absolute;margin-left:99.7pt;margin-top:808.8pt;width:492.6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4472C4" opacity="100.0%" weight="1.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g">
          <w:drawing>
            <wp:anchor distT="152400" distB="152400" distL="152400" distR="152400" simplePos="0" relativeHeight="251659264" behindDoc="1" locked="0" layoutInCell="1" allowOverlap="1">
              <wp:simplePos x="0" y="0"/>
              <wp:positionH relativeFrom="page">
                <wp:posOffset>157479</wp:posOffset>
              </wp:positionH>
              <wp:positionV relativeFrom="page">
                <wp:posOffset>10307955</wp:posOffset>
              </wp:positionV>
              <wp:extent cx="1240791" cy="289560"/>
              <wp:effectExtent l="0" t="0" r="0" b="0"/>
              <wp:wrapNone/>
              <wp:docPr id="1073741829" name="officeArt object" descr="Beşgen 13"/>
              <wp:cNvGraphicFramePr/>
              <a:graphic xmlns:a="http://schemas.openxmlformats.org/drawingml/2006/main">
                <a:graphicData uri="http://schemas.microsoft.com/office/word/2010/wordprocessingGroup">
                  <wpg:wgp>
                    <wpg:cNvGrpSpPr/>
                    <wpg:grpSpPr>
                      <a:xfrm>
                        <a:off x="0" y="0"/>
                        <a:ext cx="1240791" cy="289560"/>
                        <a:chOff x="0" y="0"/>
                        <a:chExt cx="1240790" cy="289559"/>
                      </a:xfrm>
                    </wpg:grpSpPr>
                    <wps:wsp>
                      <wps:cNvPr id="1073741827" name="Shape"/>
                      <wps:cNvSpPr/>
                      <wps:spPr>
                        <a:xfrm>
                          <a:off x="-1" y="0"/>
                          <a:ext cx="1240792" cy="28956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9080" y="0"/>
                              </a:lnTo>
                              <a:lnTo>
                                <a:pt x="21600" y="10800"/>
                              </a:lnTo>
                              <a:lnTo>
                                <a:pt x="19080" y="21600"/>
                              </a:lnTo>
                              <a:lnTo>
                                <a:pt x="0" y="21600"/>
                              </a:lnTo>
                              <a:close/>
                            </a:path>
                          </a:pathLst>
                        </a:custGeom>
                        <a:solidFill>
                          <a:schemeClr val="accent1"/>
                        </a:solidFill>
                        <a:ln w="12700" cap="flat">
                          <a:solidFill>
                            <a:srgbClr val="2F528F"/>
                          </a:solidFill>
                          <a:prstDash val="solid"/>
                          <a:miter lim="800000"/>
                        </a:ln>
                        <a:effectLst/>
                      </wps:spPr>
                      <wps:bodyPr/>
                    </wps:wsp>
                    <wps:wsp>
                      <wps:cNvPr id="1073741828" name="GENEL"/>
                      <wps:cNvSpPr txBox="1"/>
                      <wps:spPr>
                        <a:xfrm>
                          <a:off x="0" y="0"/>
                          <a:ext cx="1168410" cy="289560"/>
                        </a:xfrm>
                        <a:prstGeom prst="rect">
                          <a:avLst/>
                        </a:prstGeom>
                        <a:noFill/>
                        <a:ln w="12700" cap="flat">
                          <a:noFill/>
                          <a:miter lim="400000"/>
                        </a:ln>
                        <a:effectLst/>
                      </wps:spPr>
                      <wps:txbx>
                        <w:txbxContent>
                          <w:p w:rsidR="00DD21D1" w:rsidRPr="00C77766" w:rsidRDefault="00C77766" w:rsidP="00C77766">
                            <w:pPr>
                              <w:pStyle w:val="NormalWeb"/>
                              <w:spacing w:before="0" w:after="0"/>
                              <w:rPr>
                                <w:lang w:val="tr-TR"/>
                              </w:rPr>
                            </w:pPr>
                            <w:r>
                              <w:rPr>
                                <w:rStyle w:val="Yok"/>
                                <w:rFonts w:ascii="Calibri" w:eastAsia="Calibri" w:hAnsi="Calibri" w:cs="Calibri"/>
                                <w:b/>
                                <w:bCs/>
                                <w:i/>
                                <w:iCs/>
                                <w:kern w:val="24"/>
                                <w:lang w:val="tr-TR"/>
                              </w:rPr>
                              <w:t>GENERAL</w:t>
                            </w:r>
                          </w:p>
                        </w:txbxContent>
                      </wps:txbx>
                      <wps:bodyPr wrap="square" lIns="45719" tIns="45719" rIns="45719" bIns="45719" numCol="1" anchor="ctr">
                        <a:noAutofit/>
                      </wps:bodyPr>
                    </wps:wsp>
                  </wpg:wgp>
                </a:graphicData>
              </a:graphic>
            </wp:anchor>
          </w:drawing>
        </mc:Choice>
        <mc:Fallback>
          <w:pict>
            <v:group id="officeArt object" o:spid="_x0000_s1026" alt="Beşgen 13" style="position:absolute;left:0;text-align:left;margin-left:12.4pt;margin-top:811.65pt;width:97.7pt;height:22.8pt;z-index:-251657216;mso-wrap-distance-left:12pt;mso-wrap-distance-top:12pt;mso-wrap-distance-right:12pt;mso-wrap-distance-bottom:12pt;mso-position-horizontal-relative:page;mso-position-vertical-relative:page" coordsize="12407,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">
              <v:shape id="Shape" o:spid="_x0000_s1027" style="position:absolute;width:12407;height:289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U1ckA&#10;AADjAAAADwAAAGRycy9kb3ducmV2LnhtbERPS2sCMRC+F/ofwhR6q9m10tXVKCK0WHqxq+J12Mw+&#10;cDPZJlG3/74pFHqc7z2L1WA6cSXnW8sK0lECgri0uuVawWH/+jQF4QOyxs4yKfgmD6vl/d0Cc21v&#10;/EnXItQihrDPUUETQp9L6cuGDPqR7YkjV1lnMMTT1VI7vMVw08lxkrxIgy3HhgZ72jRUnouLUVBd&#10;vqrDe1rKbTF7O7lNWB8nHzulHh+G9RxEoCH8i//cWx3nJ9lzNkmn4wx+f4oA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0MU1ckAAADjAAAADwAAAAAAAAAAAAAAAACYAgAA&#10;ZHJzL2Rvd25yZXYueG1sUEsFBgAAAAAEAAQA9QAAAI4DAAAAAA==&#10;" path="m,l19080,r2520,10800l19080,21600,,21600,,xe" fillcolor="#4472c4 [3204]" strokecolor="#2f528f" strokeweight="1pt">
                <v:stroke joinstyle="miter"/>
                <v:path arrowok="t" o:extrusionok="f" o:connecttype="custom" o:connectlocs="620396,144780;620396,144780;620396,144780;620396,144780" o:connectangles="0,90,180,270"/>
              </v:shape>
              <v:shapetype id="_x0000_t202" coordsize="21600,21600" o:spt="202" path="m,l,21600r21600,l21600,xe">
                <v:stroke joinstyle="miter"/>
                <v:path gradientshapeok="t" o:connecttype="rect"/>
              </v:shapetype>
              <v:shape id="GENEL" o:spid="_x0000_s1028" type="#_x0000_t202" style="position:absolute;width:11684;height:2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Ec4A&#10;AADjAAAADwAAAGRycy9kb3ducmV2LnhtbESPT0/CQBDF7yZ8h82YeCGypRhLKgshJCqGg1r/nIfu&#10;2DZ0Z5vuAvXbMwcTjzPvzXu/WawG16oT9aHxbGA6SUARl942XBn4/Hi8nYMKEdli65kM/FKA1XJ0&#10;tcDc+jO/06mIlZIQDjkaqGPscq1DWZPDMPEdsWg/vncYZewrbXs8S7hrdZok99phw9JQY0ebmspD&#10;cXQG9uPjLv16+66Kw36XbV6ex8XTKxlzcz2sH0BFGuK/+e96awU/yWbZ3XSeCrT8JAvQywsA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Ap5L8RzgAAAOMAAAAPAAAAAAAAAAAAAAAA&#10;AJgCAABkcnMvZG93bnJldi54bWxQSwUGAAAAAAQABAD1AAAAkwMAAAAA&#10;" filled="f" stroked="f" strokeweight="1pt">
                <v:stroke miterlimit="4"/>
                <v:textbox inset="1.27mm,1.27mm,1.27mm,1.27mm">
                  <w:txbxContent>
                    <w:p w:rsidR="00DD21D1" w:rsidRPr="00C77766" w:rsidRDefault="00C77766" w:rsidP="00C77766">
                      <w:pPr>
                        <w:pStyle w:val="NormalWeb"/>
                        <w:spacing w:before="0" w:after="0"/>
                        <w:rPr>
                          <w:lang w:val="tr-TR"/>
                        </w:rPr>
                      </w:pPr>
                      <w:r>
                        <w:rPr>
                          <w:rStyle w:val="Yok"/>
                          <w:rFonts w:ascii="Calibri" w:eastAsia="Calibri" w:hAnsi="Calibri" w:cs="Calibri"/>
                          <w:b/>
                          <w:bCs/>
                          <w:i/>
                          <w:iCs/>
                          <w:kern w:val="24"/>
                          <w:lang w:val="tr-TR"/>
                        </w:rPr>
                        <w:t>GENERAL</w:t>
                      </w:r>
                    </w:p>
                  </w:txbxContent>
                </v:textbox>
              </v:shape>
              <w10:wrap anchorx="page" anchory="page"/>
            </v:group>
          </w:pict>
        </mc:Fallback>
      </mc:AlternateContent>
    </w:r>
    <w:r>
      <w:rPr>
        <w:rStyle w:val="Yok"/>
        <w:noProof/>
      </w:rPr>
      <w:drawing>
        <wp:inline distT="0" distB="0" distL="0" distR="0">
          <wp:extent cx="2766647" cy="1062355"/>
          <wp:effectExtent l="0" t="0" r="0" b="0"/>
          <wp:docPr id="1073741825" name="officeArt object" descr="Ekran Resmi 2020-08-13 20.01.12.png"/>
          <wp:cNvGraphicFramePr/>
          <a:graphic xmlns:a="http://schemas.openxmlformats.org/drawingml/2006/main">
            <a:graphicData uri="http://schemas.openxmlformats.org/drawingml/2006/picture">
              <pic:pic xmlns:pic="http://schemas.openxmlformats.org/drawingml/2006/picture">
                <pic:nvPicPr>
                  <pic:cNvPr id="1073741825" name="Ekran Resmi 2020-08-13 20.01.12.png" descr="Ekran Resmi 2020-08-13 20.01.12.png"/>
                  <pic:cNvPicPr>
                    <a:picLocks noChangeAspect="1"/>
                  </pic:cNvPicPr>
                </pic:nvPicPr>
                <pic:blipFill>
                  <a:blip r:embed="rId1">
                    <a:extLst/>
                  </a:blip>
                  <a:stretch>
                    <a:fillRect/>
                  </a:stretch>
                </pic:blipFill>
                <pic:spPr>
                  <a:xfrm>
                    <a:off x="0" y="0"/>
                    <a:ext cx="2766647" cy="106235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0FA"/>
    <w:multiLevelType w:val="hybridMultilevel"/>
    <w:tmpl w:val="EBF816AC"/>
    <w:styleLink w:val="eAktarlan4Stili"/>
    <w:lvl w:ilvl="0" w:tplc="1C9859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2AF79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5BAA3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1DE66E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44C27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6487B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33A851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1DE8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A0CC4D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6CB475C"/>
    <w:multiLevelType w:val="hybridMultilevel"/>
    <w:tmpl w:val="BDCA882C"/>
    <w:styleLink w:val="eAktarlan1Stili"/>
    <w:lvl w:ilvl="0" w:tplc="8F3C92D8">
      <w:start w:val="1"/>
      <w:numFmt w:val="decimal"/>
      <w:lvlText w:val="%1."/>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E984F768">
      <w:start w:val="1"/>
      <w:numFmt w:val="lowerLetter"/>
      <w:lvlText w:val="%2."/>
      <w:lvlJc w:val="left"/>
      <w:pPr>
        <w:ind w:left="14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DC96F208">
      <w:start w:val="1"/>
      <w:numFmt w:val="lowerRoman"/>
      <w:lvlText w:val="%3."/>
      <w:lvlJc w:val="left"/>
      <w:pPr>
        <w:ind w:left="2160" w:hanging="3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A1723124">
      <w:start w:val="1"/>
      <w:numFmt w:val="decimal"/>
      <w:lvlText w:val="%4."/>
      <w:lvlJc w:val="left"/>
      <w:pPr>
        <w:ind w:left="28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A2FC0E02">
      <w:start w:val="1"/>
      <w:numFmt w:val="lowerLetter"/>
      <w:lvlText w:val="%5."/>
      <w:lvlJc w:val="left"/>
      <w:pPr>
        <w:ind w:left="36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B44EC216">
      <w:start w:val="1"/>
      <w:numFmt w:val="lowerRoman"/>
      <w:lvlText w:val="%6."/>
      <w:lvlJc w:val="left"/>
      <w:pPr>
        <w:ind w:left="4320" w:hanging="3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46907744">
      <w:start w:val="1"/>
      <w:numFmt w:val="decimal"/>
      <w:lvlText w:val="%7."/>
      <w:lvlJc w:val="left"/>
      <w:pPr>
        <w:ind w:left="50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F8FEBFBC">
      <w:start w:val="1"/>
      <w:numFmt w:val="lowerLetter"/>
      <w:lvlText w:val="%8."/>
      <w:lvlJc w:val="left"/>
      <w:pPr>
        <w:ind w:left="57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0B045D6">
      <w:start w:val="1"/>
      <w:numFmt w:val="lowerRoman"/>
      <w:lvlText w:val="%9."/>
      <w:lvlJc w:val="left"/>
      <w:pPr>
        <w:ind w:left="6480" w:hanging="3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5D11660"/>
    <w:multiLevelType w:val="hybridMultilevel"/>
    <w:tmpl w:val="EBF816AC"/>
    <w:numStyleLink w:val="eAktarlan4Stili"/>
  </w:abstractNum>
  <w:abstractNum w:abstractNumId="3">
    <w:nsid w:val="20E827F8"/>
    <w:multiLevelType w:val="hybridMultilevel"/>
    <w:tmpl w:val="43BAB736"/>
    <w:styleLink w:val="eAktarlan5Stili"/>
    <w:lvl w:ilvl="0" w:tplc="FFC4AD8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C38E7DE">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E8989B1A">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A14ED2E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C96CF6C">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1504BEBC">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C40E0110">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B18C3E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6305A4E">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61E59C7"/>
    <w:multiLevelType w:val="hybridMultilevel"/>
    <w:tmpl w:val="D950522C"/>
    <w:styleLink w:val="eAktarlan2Stili"/>
    <w:lvl w:ilvl="0" w:tplc="BBE27C5E">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DA69C4">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706808">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48984E">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E6279A">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429D2">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48E1F2">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C413E0">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E4EFAA">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3A132EA1"/>
    <w:multiLevelType w:val="hybridMultilevel"/>
    <w:tmpl w:val="43BAB736"/>
    <w:numStyleLink w:val="eAktarlan5Stili"/>
  </w:abstractNum>
  <w:abstractNum w:abstractNumId="6">
    <w:nsid w:val="3FAF5A7A"/>
    <w:multiLevelType w:val="hybridMultilevel"/>
    <w:tmpl w:val="D950522C"/>
    <w:numStyleLink w:val="eAktarlan2Stili"/>
  </w:abstractNum>
  <w:abstractNum w:abstractNumId="7">
    <w:nsid w:val="467D707E"/>
    <w:multiLevelType w:val="hybridMultilevel"/>
    <w:tmpl w:val="C7AA7EB6"/>
    <w:styleLink w:val="eAktarlan3Stili"/>
    <w:lvl w:ilvl="0" w:tplc="8012BC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A09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0E5C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DC5A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A830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CC0A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14BD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DA9D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12E5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33D29A5"/>
    <w:multiLevelType w:val="hybridMultilevel"/>
    <w:tmpl w:val="BDCA882C"/>
    <w:numStyleLink w:val="eAktarlan1Stili"/>
  </w:abstractNum>
  <w:abstractNum w:abstractNumId="9">
    <w:nsid w:val="7CEE16CD"/>
    <w:multiLevelType w:val="hybridMultilevel"/>
    <w:tmpl w:val="C7AA7EB6"/>
    <w:numStyleLink w:val="eAktarlan3Stili"/>
  </w:abstractNum>
  <w:num w:numId="1">
    <w:abstractNumId w:val="1"/>
  </w:num>
  <w:num w:numId="2">
    <w:abstractNumId w:val="8"/>
  </w:num>
  <w:num w:numId="3">
    <w:abstractNumId w:val="4"/>
  </w:num>
  <w:num w:numId="4">
    <w:abstractNumId w:val="6"/>
  </w:num>
  <w:num w:numId="5">
    <w:abstractNumId w:val="6"/>
    <w:lvlOverride w:ilvl="0">
      <w:lvl w:ilvl="0" w:tplc="F062959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0F6D17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E8F49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4C43E7A">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EFA981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EEA61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7B69692">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ACD24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B7A1D1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8"/>
    <w:lvlOverride w:ilvl="0">
      <w:startOverride w:val="3"/>
    </w:lvlOverride>
  </w:num>
  <w:num w:numId="7">
    <w:abstractNumId w:val="7"/>
  </w:num>
  <w:num w:numId="8">
    <w:abstractNumId w:val="9"/>
  </w:num>
  <w:num w:numId="9">
    <w:abstractNumId w:val="8"/>
    <w:lvlOverride w:ilvl="0">
      <w:startOverride w:val="4"/>
    </w:lvlOverride>
  </w:num>
  <w:num w:numId="10">
    <w:abstractNumId w:val="0"/>
  </w:num>
  <w:num w:numId="11">
    <w:abstractNumId w:val="2"/>
  </w:num>
  <w:num w:numId="12">
    <w:abstractNumId w:val="8"/>
    <w:lvlOverride w:ilvl="0">
      <w:startOverride w:val="5"/>
    </w:lvlOverride>
  </w:num>
  <w:num w:numId="13">
    <w:abstractNumId w:val="2"/>
    <w:lvlOverride w:ilvl="0">
      <w:lvl w:ilvl="0" w:tplc="0734D7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CA182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AC605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78A7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BB4135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06AD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5C3FF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18ADB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8254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21D1"/>
    <w:rsid w:val="009F2B4B"/>
    <w:rsid w:val="00C77766"/>
    <w:rsid w:val="00D24912"/>
    <w:rsid w:val="00D3791B"/>
    <w:rsid w:val="00DD2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Balk1">
    <w:name w:val="heading 1"/>
    <w:next w:val="Gvde"/>
    <w:pPr>
      <w:keepNext/>
      <w:keepLines/>
      <w:spacing w:before="480" w:line="360" w:lineRule="auto"/>
      <w:ind w:left="284"/>
      <w:jc w:val="both"/>
      <w:outlineLvl w:val="0"/>
    </w:pPr>
    <w:rPr>
      <w:rFonts w:ascii="Cambria" w:eastAsia="Cambria" w:hAnsi="Cambria" w:cs="Cambria"/>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character" w:customStyle="1" w:styleId="Yok">
    <w:name w:val="Yok"/>
  </w:style>
  <w:style w:type="paragraph" w:styleId="NormalWeb">
    <w:name w:val="Normal (Web)"/>
    <w:pPr>
      <w:spacing w:before="100" w:after="100"/>
    </w:pPr>
    <w:rPr>
      <w:rFonts w:cs="Arial Unicode MS"/>
      <w:color w:val="000000"/>
      <w:sz w:val="24"/>
      <w:szCs w:val="24"/>
      <w:u w:color="000000"/>
      <w:lang w:val="de-DE"/>
    </w:rPr>
  </w:style>
  <w:style w:type="paragraph" w:customStyle="1" w:styleId="Default">
    <w:name w:val="Default"/>
    <w:rPr>
      <w:rFonts w:eastAsia="Times New Roman"/>
      <w:color w:val="000000"/>
      <w:sz w:val="24"/>
      <w:szCs w:val="24"/>
      <w:u w:color="000000"/>
    </w:rPr>
  </w:style>
  <w:style w:type="numbering" w:customStyle="1" w:styleId="eAktarlan1Stili">
    <w:name w:val="İçe Aktarılan 1 Stili"/>
    <w:pPr>
      <w:numPr>
        <w:numId w:val="1"/>
      </w:numPr>
    </w:pPr>
  </w:style>
  <w:style w:type="paragraph" w:styleId="ListeParagraf">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eAktarlan2Stili">
    <w:name w:val="İçe Aktarılan 2 Stili"/>
    <w:pPr>
      <w:numPr>
        <w:numId w:val="3"/>
      </w:numPr>
    </w:pPr>
  </w:style>
  <w:style w:type="numbering" w:customStyle="1" w:styleId="eAktarlan3Stili">
    <w:name w:val="İçe Aktarılan 3 Stili"/>
    <w:pPr>
      <w:numPr>
        <w:numId w:val="7"/>
      </w:numPr>
    </w:pPr>
  </w:style>
  <w:style w:type="numbering" w:customStyle="1" w:styleId="eAktarlan4Stili">
    <w:name w:val="İçe Aktarılan 4 Stili"/>
    <w:pPr>
      <w:numPr>
        <w:numId w:val="10"/>
      </w:numPr>
    </w:pPr>
  </w:style>
  <w:style w:type="numbering" w:customStyle="1" w:styleId="eAktarlan5Stili">
    <w:name w:val="İçe Aktarılan 5 Stili"/>
    <w:pPr>
      <w:numPr>
        <w:numId w:val="14"/>
      </w:numPr>
    </w:pPr>
  </w:style>
  <w:style w:type="character" w:customStyle="1" w:styleId="Balant">
    <w:name w:val="Bağlantı"/>
    <w:rPr>
      <w:outline w:val="0"/>
      <w:color w:val="0563C1"/>
      <w:u w:val="single" w:color="0563C1"/>
    </w:rPr>
  </w:style>
  <w:style w:type="character" w:customStyle="1" w:styleId="Hyperlink0">
    <w:name w:val="Hyperlink.0"/>
    <w:basedOn w:val="Balant"/>
    <w:rPr>
      <w:outline w:val="0"/>
      <w:color w:val="0000FF"/>
      <w:u w:val="single" w:color="0000FF"/>
    </w:rPr>
  </w:style>
  <w:style w:type="paragraph" w:styleId="BalonMetni">
    <w:name w:val="Balloon Text"/>
    <w:basedOn w:val="Normal"/>
    <w:link w:val="BalonMetniChar"/>
    <w:uiPriority w:val="99"/>
    <w:semiHidden/>
    <w:unhideWhenUsed/>
    <w:rsid w:val="00C77766"/>
    <w:rPr>
      <w:rFonts w:ascii="Tahoma" w:hAnsi="Tahoma" w:cs="Tahoma"/>
      <w:sz w:val="16"/>
      <w:szCs w:val="16"/>
    </w:rPr>
  </w:style>
  <w:style w:type="character" w:customStyle="1" w:styleId="BalonMetniChar">
    <w:name w:val="Balon Metni Char"/>
    <w:basedOn w:val="VarsaylanParagrafYazTipi"/>
    <w:link w:val="BalonMetni"/>
    <w:uiPriority w:val="99"/>
    <w:semiHidden/>
    <w:rsid w:val="00C77766"/>
    <w:rPr>
      <w:rFonts w:ascii="Tahoma" w:hAnsi="Tahoma" w:cs="Tahoma"/>
      <w:sz w:val="16"/>
      <w:szCs w:val="16"/>
      <w:lang w:val="en-US" w:eastAsia="en-US"/>
    </w:rPr>
  </w:style>
  <w:style w:type="paragraph" w:styleId="stbilgi">
    <w:name w:val="header"/>
    <w:basedOn w:val="Normal"/>
    <w:link w:val="stbilgiChar"/>
    <w:uiPriority w:val="99"/>
    <w:unhideWhenUsed/>
    <w:rsid w:val="00C77766"/>
    <w:pPr>
      <w:tabs>
        <w:tab w:val="center" w:pos="4536"/>
        <w:tab w:val="right" w:pos="9072"/>
      </w:tabs>
    </w:pPr>
  </w:style>
  <w:style w:type="character" w:customStyle="1" w:styleId="stbilgiChar">
    <w:name w:val="Üstbilgi Char"/>
    <w:basedOn w:val="VarsaylanParagrafYazTipi"/>
    <w:link w:val="stbilgi"/>
    <w:uiPriority w:val="99"/>
    <w:rsid w:val="00C77766"/>
    <w:rPr>
      <w:sz w:val="24"/>
      <w:szCs w:val="24"/>
      <w:lang w:val="en-US" w:eastAsia="en-US"/>
    </w:rPr>
  </w:style>
  <w:style w:type="paragraph" w:styleId="Altbilgi">
    <w:name w:val="footer"/>
    <w:basedOn w:val="Normal"/>
    <w:link w:val="AltbilgiChar"/>
    <w:uiPriority w:val="99"/>
    <w:unhideWhenUsed/>
    <w:rsid w:val="00C77766"/>
    <w:pPr>
      <w:tabs>
        <w:tab w:val="center" w:pos="4536"/>
        <w:tab w:val="right" w:pos="9072"/>
      </w:tabs>
    </w:pPr>
  </w:style>
  <w:style w:type="character" w:customStyle="1" w:styleId="AltbilgiChar">
    <w:name w:val="Altbilgi Char"/>
    <w:basedOn w:val="VarsaylanParagrafYazTipi"/>
    <w:link w:val="Altbilgi"/>
    <w:uiPriority w:val="99"/>
    <w:rsid w:val="00C7776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Balk1">
    <w:name w:val="heading 1"/>
    <w:next w:val="Gvde"/>
    <w:pPr>
      <w:keepNext/>
      <w:keepLines/>
      <w:spacing w:before="480" w:line="360" w:lineRule="auto"/>
      <w:ind w:left="284"/>
      <w:jc w:val="both"/>
      <w:outlineLvl w:val="0"/>
    </w:pPr>
    <w:rPr>
      <w:rFonts w:ascii="Cambria" w:eastAsia="Cambria" w:hAnsi="Cambria" w:cs="Cambria"/>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character" w:customStyle="1" w:styleId="Yok">
    <w:name w:val="Yok"/>
  </w:style>
  <w:style w:type="paragraph" w:styleId="NormalWeb">
    <w:name w:val="Normal (Web)"/>
    <w:pPr>
      <w:spacing w:before="100" w:after="100"/>
    </w:pPr>
    <w:rPr>
      <w:rFonts w:cs="Arial Unicode MS"/>
      <w:color w:val="000000"/>
      <w:sz w:val="24"/>
      <w:szCs w:val="24"/>
      <w:u w:color="000000"/>
      <w:lang w:val="de-DE"/>
    </w:rPr>
  </w:style>
  <w:style w:type="paragraph" w:customStyle="1" w:styleId="Default">
    <w:name w:val="Default"/>
    <w:rPr>
      <w:rFonts w:eastAsia="Times New Roman"/>
      <w:color w:val="000000"/>
      <w:sz w:val="24"/>
      <w:szCs w:val="24"/>
      <w:u w:color="000000"/>
    </w:rPr>
  </w:style>
  <w:style w:type="numbering" w:customStyle="1" w:styleId="eAktarlan1Stili">
    <w:name w:val="İçe Aktarılan 1 Stili"/>
    <w:pPr>
      <w:numPr>
        <w:numId w:val="1"/>
      </w:numPr>
    </w:pPr>
  </w:style>
  <w:style w:type="paragraph" w:styleId="ListeParagraf">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eAktarlan2Stili">
    <w:name w:val="İçe Aktarılan 2 Stili"/>
    <w:pPr>
      <w:numPr>
        <w:numId w:val="3"/>
      </w:numPr>
    </w:pPr>
  </w:style>
  <w:style w:type="numbering" w:customStyle="1" w:styleId="eAktarlan3Stili">
    <w:name w:val="İçe Aktarılan 3 Stili"/>
    <w:pPr>
      <w:numPr>
        <w:numId w:val="7"/>
      </w:numPr>
    </w:pPr>
  </w:style>
  <w:style w:type="numbering" w:customStyle="1" w:styleId="eAktarlan4Stili">
    <w:name w:val="İçe Aktarılan 4 Stili"/>
    <w:pPr>
      <w:numPr>
        <w:numId w:val="10"/>
      </w:numPr>
    </w:pPr>
  </w:style>
  <w:style w:type="numbering" w:customStyle="1" w:styleId="eAktarlan5Stili">
    <w:name w:val="İçe Aktarılan 5 Stili"/>
    <w:pPr>
      <w:numPr>
        <w:numId w:val="14"/>
      </w:numPr>
    </w:pPr>
  </w:style>
  <w:style w:type="character" w:customStyle="1" w:styleId="Balant">
    <w:name w:val="Bağlantı"/>
    <w:rPr>
      <w:outline w:val="0"/>
      <w:color w:val="0563C1"/>
      <w:u w:val="single" w:color="0563C1"/>
    </w:rPr>
  </w:style>
  <w:style w:type="character" w:customStyle="1" w:styleId="Hyperlink0">
    <w:name w:val="Hyperlink.0"/>
    <w:basedOn w:val="Balant"/>
    <w:rPr>
      <w:outline w:val="0"/>
      <w:color w:val="0000FF"/>
      <w:u w:val="single" w:color="0000FF"/>
    </w:rPr>
  </w:style>
  <w:style w:type="paragraph" w:styleId="BalonMetni">
    <w:name w:val="Balloon Text"/>
    <w:basedOn w:val="Normal"/>
    <w:link w:val="BalonMetniChar"/>
    <w:uiPriority w:val="99"/>
    <w:semiHidden/>
    <w:unhideWhenUsed/>
    <w:rsid w:val="00C77766"/>
    <w:rPr>
      <w:rFonts w:ascii="Tahoma" w:hAnsi="Tahoma" w:cs="Tahoma"/>
      <w:sz w:val="16"/>
      <w:szCs w:val="16"/>
    </w:rPr>
  </w:style>
  <w:style w:type="character" w:customStyle="1" w:styleId="BalonMetniChar">
    <w:name w:val="Balon Metni Char"/>
    <w:basedOn w:val="VarsaylanParagrafYazTipi"/>
    <w:link w:val="BalonMetni"/>
    <w:uiPriority w:val="99"/>
    <w:semiHidden/>
    <w:rsid w:val="00C77766"/>
    <w:rPr>
      <w:rFonts w:ascii="Tahoma" w:hAnsi="Tahoma" w:cs="Tahoma"/>
      <w:sz w:val="16"/>
      <w:szCs w:val="16"/>
      <w:lang w:val="en-US" w:eastAsia="en-US"/>
    </w:rPr>
  </w:style>
  <w:style w:type="paragraph" w:styleId="stbilgi">
    <w:name w:val="header"/>
    <w:basedOn w:val="Normal"/>
    <w:link w:val="stbilgiChar"/>
    <w:uiPriority w:val="99"/>
    <w:unhideWhenUsed/>
    <w:rsid w:val="00C77766"/>
    <w:pPr>
      <w:tabs>
        <w:tab w:val="center" w:pos="4536"/>
        <w:tab w:val="right" w:pos="9072"/>
      </w:tabs>
    </w:pPr>
  </w:style>
  <w:style w:type="character" w:customStyle="1" w:styleId="stbilgiChar">
    <w:name w:val="Üstbilgi Char"/>
    <w:basedOn w:val="VarsaylanParagrafYazTipi"/>
    <w:link w:val="stbilgi"/>
    <w:uiPriority w:val="99"/>
    <w:rsid w:val="00C77766"/>
    <w:rPr>
      <w:sz w:val="24"/>
      <w:szCs w:val="24"/>
      <w:lang w:val="en-US" w:eastAsia="en-US"/>
    </w:rPr>
  </w:style>
  <w:style w:type="paragraph" w:styleId="Altbilgi">
    <w:name w:val="footer"/>
    <w:basedOn w:val="Normal"/>
    <w:link w:val="AltbilgiChar"/>
    <w:uiPriority w:val="99"/>
    <w:unhideWhenUsed/>
    <w:rsid w:val="00C77766"/>
    <w:pPr>
      <w:tabs>
        <w:tab w:val="center" w:pos="4536"/>
        <w:tab w:val="right" w:pos="9072"/>
      </w:tabs>
    </w:pPr>
  </w:style>
  <w:style w:type="character" w:customStyle="1" w:styleId="AltbilgiChar">
    <w:name w:val="Altbilgi Char"/>
    <w:basedOn w:val="VarsaylanParagrafYazTipi"/>
    <w:link w:val="Altbilgi"/>
    <w:uiPriority w:val="99"/>
    <w:rsid w:val="00C7776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esogluholding.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vkk@kelesogluhold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lesogluholding@hs03.kep.tr" TargetMode="External"/><Relationship Id="rId4" Type="http://schemas.openxmlformats.org/officeDocument/2006/relationships/settings" Target="settings.xml"/><Relationship Id="rId9" Type="http://schemas.openxmlformats.org/officeDocument/2006/relationships/hyperlink" Target="http://www.kelesogluholdin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1605</Words>
  <Characters>9149</Characters>
  <Application>Microsoft Office Word</Application>
  <DocSecurity>0</DocSecurity>
  <Lines>76</Lines>
  <Paragraphs>21</Paragraphs>
  <ScaleCrop>false</ScaleCrop>
  <Company>NouS/TncTR</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4</cp:revision>
  <dcterms:created xsi:type="dcterms:W3CDTF">2021-08-16T09:21:00Z</dcterms:created>
  <dcterms:modified xsi:type="dcterms:W3CDTF">2021-08-16T14:40:00Z</dcterms:modified>
</cp:coreProperties>
</file>